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BCDE" w14:textId="77777777" w:rsidR="004F24B3" w:rsidRDefault="004F24B3" w:rsidP="004F24B3">
      <w:pPr>
        <w:pStyle w:val="Title"/>
      </w:pPr>
      <w:r>
        <w:t>Imprisonment (SOCIOL / SOCPSY 3RR3)</w:t>
      </w:r>
    </w:p>
    <w:p w14:paraId="7FDA8DDA" w14:textId="6D042BB1" w:rsidR="004F24B3" w:rsidRDefault="004F24B3" w:rsidP="004F24B3">
      <w:pPr>
        <w:pStyle w:val="Subtitle"/>
        <w:tabs>
          <w:tab w:val="left" w:pos="2100"/>
          <w:tab w:val="center" w:pos="4680"/>
        </w:tabs>
        <w:sectPr w:rsidR="004F24B3" w:rsidSect="003D75ED">
          <w:headerReference w:type="default" r:id="rId8"/>
          <w:footerReference w:type="default" r:id="rId9"/>
          <w:pgSz w:w="12240" w:h="15840"/>
          <w:pgMar w:top="1440" w:right="1440" w:bottom="1440" w:left="1440" w:header="450" w:footer="720" w:gutter="0"/>
          <w:cols w:space="720"/>
          <w:docGrid w:linePitch="360"/>
        </w:sectPr>
      </w:pPr>
      <w:r>
        <w:t>Winter, 202</w:t>
      </w:r>
      <w:r w:rsidR="00423EFD">
        <w:t>3</w:t>
      </w:r>
    </w:p>
    <w:p w14:paraId="09BB0901" w14:textId="5784186F" w:rsidR="00A03C8F" w:rsidRPr="004F24B3" w:rsidRDefault="00A03C8F" w:rsidP="009F7FC2">
      <w:pPr>
        <w:spacing w:after="0" w:line="240" w:lineRule="auto"/>
      </w:pPr>
      <w:r w:rsidRPr="004F24B3">
        <w:rPr>
          <w:b/>
        </w:rPr>
        <w:t>Instructor:</w:t>
      </w:r>
      <w:r w:rsidRPr="004F24B3">
        <w:t xml:space="preserve"> </w:t>
      </w:r>
      <w:r w:rsidR="00397D6D" w:rsidRPr="004F24B3">
        <w:t>Dr. Mark Norman</w:t>
      </w:r>
    </w:p>
    <w:p w14:paraId="675517A5" w14:textId="3A3F759D" w:rsidR="00A03C8F" w:rsidRPr="004F24B3" w:rsidRDefault="00A03C8F" w:rsidP="009F7FC2">
      <w:pPr>
        <w:spacing w:after="0" w:line="240" w:lineRule="auto"/>
      </w:pPr>
      <w:r w:rsidRPr="004F24B3">
        <w:rPr>
          <w:b/>
        </w:rPr>
        <w:t xml:space="preserve">Email: </w:t>
      </w:r>
      <w:hyperlink r:id="rId10" w:history="1">
        <w:r w:rsidR="00397D6D" w:rsidRPr="004F24B3">
          <w:rPr>
            <w:rStyle w:val="Hyperlink"/>
          </w:rPr>
          <w:t>normam2@mcmaster.ca</w:t>
        </w:r>
      </w:hyperlink>
      <w:r w:rsidR="00397D6D" w:rsidRPr="004F24B3">
        <w:t xml:space="preserve"> </w:t>
      </w:r>
    </w:p>
    <w:p w14:paraId="4678FC31" w14:textId="06014949" w:rsidR="001E657C" w:rsidRPr="001E657C" w:rsidRDefault="001E657C" w:rsidP="001E657C">
      <w:pPr>
        <w:spacing w:line="240" w:lineRule="auto"/>
      </w:pPr>
      <w:r w:rsidRPr="004F24B3">
        <w:rPr>
          <w:b/>
        </w:rPr>
        <w:t>Lecture:</w:t>
      </w:r>
      <w:r w:rsidRPr="004F24B3">
        <w:t xml:space="preserve"> </w:t>
      </w:r>
      <w:r w:rsidR="00397D6D" w:rsidRPr="004F24B3">
        <w:t>Friday, 2:30-5:30pm</w:t>
      </w:r>
      <w:r w:rsidR="00663640" w:rsidRPr="004F24B3">
        <w:tab/>
      </w:r>
      <w:r w:rsidR="00663640" w:rsidRPr="004F24B3">
        <w:tab/>
      </w:r>
      <w:r w:rsidR="00F834D7" w:rsidRPr="004F24B3">
        <w:br/>
      </w:r>
      <w:r w:rsidR="00F834D7" w:rsidRPr="004F24B3">
        <w:rPr>
          <w:b/>
        </w:rPr>
        <w:t>Room:</w:t>
      </w:r>
      <w:r w:rsidR="00F834D7" w:rsidRPr="004F24B3">
        <w:t xml:space="preserve"> </w:t>
      </w:r>
      <w:r w:rsidR="004F24B3" w:rsidRPr="004F24B3">
        <w:t>PCGLL B131</w:t>
      </w:r>
    </w:p>
    <w:p w14:paraId="2A6FC92E" w14:textId="72B74D99" w:rsidR="00A03C8F" w:rsidRPr="00397D6D" w:rsidRDefault="00A03C8F" w:rsidP="009F7FC2">
      <w:pPr>
        <w:spacing w:after="0" w:line="240" w:lineRule="auto"/>
        <w:rPr>
          <w:highlight w:val="yellow"/>
        </w:rPr>
      </w:pPr>
      <w:r w:rsidRPr="00397D6D">
        <w:rPr>
          <w:b/>
          <w:highlight w:val="yellow"/>
        </w:rPr>
        <w:t>Office:</w:t>
      </w:r>
      <w:r w:rsidR="00214E6A">
        <w:rPr>
          <w:b/>
          <w:highlight w:val="yellow"/>
        </w:rPr>
        <w:t xml:space="preserve"> </w:t>
      </w:r>
      <w:r w:rsidR="004D67A2">
        <w:rPr>
          <w:highlight w:val="yellow"/>
        </w:rPr>
        <w:t>TBD</w:t>
      </w:r>
    </w:p>
    <w:p w14:paraId="57FEE43A" w14:textId="4D969361" w:rsidR="00663640" w:rsidRPr="00663640" w:rsidRDefault="00A03C8F" w:rsidP="00663640">
      <w:pPr>
        <w:spacing w:line="240" w:lineRule="auto"/>
      </w:pPr>
      <w:r w:rsidRPr="004F24B3">
        <w:rPr>
          <w:b/>
        </w:rPr>
        <w:t>Office Hours:</w:t>
      </w:r>
      <w:r w:rsidR="001E657C" w:rsidRPr="004F24B3">
        <w:rPr>
          <w:b/>
        </w:rPr>
        <w:t xml:space="preserve"> </w:t>
      </w:r>
      <w:r w:rsidR="004F24B3" w:rsidRPr="004F24B3">
        <w:t>Friday, 1:30-2:20pm</w:t>
      </w:r>
      <w:r w:rsidR="00663640" w:rsidRPr="00397D6D">
        <w:rPr>
          <w:highlight w:val="yellow"/>
        </w:rPr>
        <w:br/>
      </w:r>
      <w:r w:rsidR="00663640" w:rsidRPr="00397D6D">
        <w:rPr>
          <w:b/>
          <w:bCs/>
          <w:highlight w:val="yellow"/>
        </w:rPr>
        <w:t>TA</w:t>
      </w:r>
      <w:r w:rsidR="00663640" w:rsidRPr="0072609F">
        <w:rPr>
          <w:b/>
          <w:bCs/>
          <w:highlight w:val="yellow"/>
        </w:rPr>
        <w:t xml:space="preserve">: </w:t>
      </w:r>
      <w:r w:rsidR="004D67A2" w:rsidRPr="0072609F">
        <w:rPr>
          <w:highlight w:val="yellow"/>
        </w:rPr>
        <w:t>TBD</w:t>
      </w:r>
      <w:r w:rsidR="00663640" w:rsidRPr="0072609F">
        <w:rPr>
          <w:highlight w:val="yellow"/>
        </w:rPr>
        <w:br/>
      </w:r>
      <w:r w:rsidR="00663640" w:rsidRPr="0072609F">
        <w:rPr>
          <w:b/>
          <w:bCs/>
          <w:highlight w:val="yellow"/>
        </w:rPr>
        <w:t xml:space="preserve">TA email: </w:t>
      </w:r>
      <w:r w:rsidR="004D67A2" w:rsidRPr="0072609F">
        <w:rPr>
          <w:highlight w:val="yellow"/>
        </w:rPr>
        <w:t>TBD</w:t>
      </w:r>
    </w:p>
    <w:p w14:paraId="2E4A39CE" w14:textId="0DACA36C" w:rsidR="00663640" w:rsidRDefault="00663640" w:rsidP="009F7FC2">
      <w:pPr>
        <w:spacing w:line="240" w:lineRule="auto"/>
        <w:sectPr w:rsidR="00663640" w:rsidSect="009F7FC2">
          <w:headerReference w:type="default" r:id="rId11"/>
          <w:footerReference w:type="default" r:id="rId1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6F113B94" w14:textId="77777777" w:rsidR="00397D6D" w:rsidRPr="007F3D99" w:rsidRDefault="00397D6D" w:rsidP="00397D6D">
      <w:pPr>
        <w:jc w:val="both"/>
        <w:rPr>
          <w:rFonts w:cs="Arial"/>
        </w:rPr>
      </w:pPr>
      <w:bookmarkStart w:id="1" w:name="_Toc14941512"/>
      <w:r w:rsidRPr="007F3D99">
        <w:rPr>
          <w:rFonts w:cs="Arial"/>
        </w:rPr>
        <w:t xml:space="preserve">This course will introduce students to the history, politics, and consequences of incarceration in </w:t>
      </w:r>
      <w:r>
        <w:rPr>
          <w:rFonts w:cs="Arial"/>
        </w:rPr>
        <w:t>North America</w:t>
      </w:r>
      <w:r w:rsidRPr="007F3D99">
        <w:rPr>
          <w:rFonts w:cs="Arial"/>
        </w:rPr>
        <w:t xml:space="preserve"> and abroad. We will examine why and how we have punished</w:t>
      </w:r>
      <w:r>
        <w:rPr>
          <w:rFonts w:cs="Arial"/>
        </w:rPr>
        <w:t xml:space="preserve"> in the past</w:t>
      </w:r>
      <w:r w:rsidRPr="007F3D99">
        <w:rPr>
          <w:rFonts w:cs="Arial"/>
        </w:rPr>
        <w:t xml:space="preserve">, the reasons and methods for punishment in contemporary society, and how punishment is experienced by </w:t>
      </w:r>
      <w:r>
        <w:rPr>
          <w:rFonts w:cs="Arial"/>
        </w:rPr>
        <w:t>people housed in prisons</w:t>
      </w:r>
      <w:r w:rsidRPr="007F3D99">
        <w:rPr>
          <w:rFonts w:cs="Arial"/>
        </w:rPr>
        <w:t xml:space="preserve"> and </w:t>
      </w:r>
      <w:r>
        <w:rPr>
          <w:rFonts w:cs="Arial"/>
        </w:rPr>
        <w:t>those</w:t>
      </w:r>
      <w:r w:rsidRPr="007F3D99">
        <w:rPr>
          <w:rFonts w:cs="Arial"/>
        </w:rPr>
        <w:t xml:space="preserve"> released back into society. Using “the prison” as our unit of analysis, we will tackle both theoretical and substantive issues around incarceration and explore questions such as: 1) What is the relationship between incarceration and class, race, ethnicity, gender, and age? 2) What determines the scope of incarceration and what impact does it have on </w:t>
      </w:r>
      <w:r>
        <w:rPr>
          <w:rFonts w:cs="Arial"/>
        </w:rPr>
        <w:t>those housed in prisons</w:t>
      </w:r>
      <w:r w:rsidRPr="007F3D99">
        <w:rPr>
          <w:rFonts w:cs="Arial"/>
        </w:rPr>
        <w:t>, their families, and the communities they come from? 3) How do prisons contribute to the growing penalization of poverty in modern society? 4) How do we go about studying prisons, and what are the strengths and limitations</w:t>
      </w:r>
      <w:r>
        <w:rPr>
          <w:rFonts w:cs="Arial"/>
        </w:rPr>
        <w:t xml:space="preserve"> of</w:t>
      </w:r>
      <w:r w:rsidRPr="007F3D99">
        <w:rPr>
          <w:rFonts w:cs="Arial"/>
        </w:rPr>
        <w:t xml:space="preserve"> various approaches? </w:t>
      </w:r>
    </w:p>
    <w:p w14:paraId="4D3EB976" w14:textId="77777777" w:rsidR="00A03C8F" w:rsidRDefault="00A03C8F" w:rsidP="009F7FC2">
      <w:pPr>
        <w:pStyle w:val="Heading1"/>
      </w:pPr>
      <w:r>
        <w:t>Course Objectives</w:t>
      </w:r>
      <w:bookmarkEnd w:id="1"/>
    </w:p>
    <w:p w14:paraId="60562303" w14:textId="77777777" w:rsidR="00397D6D" w:rsidRPr="00DB0A15" w:rsidRDefault="00397D6D" w:rsidP="00397D6D">
      <w:pPr>
        <w:rPr>
          <w:rFonts w:cs="Arial"/>
          <w:szCs w:val="24"/>
        </w:rPr>
      </w:pPr>
      <w:bookmarkStart w:id="2" w:name="_Toc14941513"/>
      <w:r>
        <w:t xml:space="preserve">By </w:t>
      </w:r>
      <w:r w:rsidRPr="00463A5D">
        <w:rPr>
          <w:rFonts w:cs="Arial"/>
          <w:szCs w:val="24"/>
        </w:rPr>
        <w:t xml:space="preserve">the end of </w:t>
      </w:r>
      <w:r>
        <w:rPr>
          <w:rFonts w:cs="Arial"/>
          <w:szCs w:val="24"/>
        </w:rPr>
        <w:t>the</w:t>
      </w:r>
      <w:r w:rsidRPr="00463A5D">
        <w:rPr>
          <w:rFonts w:cs="Arial"/>
          <w:szCs w:val="24"/>
        </w:rPr>
        <w:t xml:space="preserve"> course</w:t>
      </w:r>
      <w:r>
        <w:rPr>
          <w:rFonts w:cs="Arial"/>
          <w:szCs w:val="24"/>
        </w:rPr>
        <w:t>, students will have learned about:</w:t>
      </w:r>
    </w:p>
    <w:p w14:paraId="638A20ED" w14:textId="77777777" w:rsidR="00397D6D" w:rsidRDefault="00397D6D" w:rsidP="00397D6D">
      <w:pPr>
        <w:pStyle w:val="ListParagraph"/>
        <w:numPr>
          <w:ilvl w:val="0"/>
          <w:numId w:val="9"/>
        </w:numPr>
        <w:spacing w:after="0" w:line="240" w:lineRule="auto"/>
        <w:rPr>
          <w:bCs/>
        </w:rPr>
      </w:pPr>
      <w:r>
        <w:rPr>
          <w:bCs/>
        </w:rPr>
        <w:t>T</w:t>
      </w:r>
      <w:r w:rsidRPr="000E53A8">
        <w:rPr>
          <w:bCs/>
        </w:rPr>
        <w:t>he politics, history, and collateral consequences of incarceration</w:t>
      </w:r>
    </w:p>
    <w:p w14:paraId="451E0115" w14:textId="77777777" w:rsidR="00397D6D" w:rsidRPr="000E53A8" w:rsidRDefault="00397D6D" w:rsidP="00397D6D">
      <w:pPr>
        <w:pStyle w:val="ListParagraph"/>
        <w:numPr>
          <w:ilvl w:val="0"/>
          <w:numId w:val="9"/>
        </w:numPr>
        <w:spacing w:after="0" w:line="240" w:lineRule="auto"/>
        <w:rPr>
          <w:bCs/>
        </w:rPr>
      </w:pPr>
      <w:r>
        <w:rPr>
          <w:bCs/>
        </w:rPr>
        <w:t>Ho</w:t>
      </w:r>
      <w:r w:rsidRPr="000E53A8">
        <w:rPr>
          <w:bCs/>
        </w:rPr>
        <w:t xml:space="preserve">w we punish and the multiple </w:t>
      </w:r>
      <w:r>
        <w:rPr>
          <w:bCs/>
        </w:rPr>
        <w:t>(</w:t>
      </w:r>
      <w:r w:rsidRPr="000E53A8">
        <w:rPr>
          <w:bCs/>
        </w:rPr>
        <w:t>and often contradictory</w:t>
      </w:r>
      <w:r>
        <w:rPr>
          <w:bCs/>
        </w:rPr>
        <w:t>)</w:t>
      </w:r>
      <w:r w:rsidRPr="000E53A8">
        <w:rPr>
          <w:bCs/>
        </w:rPr>
        <w:t xml:space="preserve"> aims of incarceration</w:t>
      </w:r>
    </w:p>
    <w:p w14:paraId="2B1C6C6E" w14:textId="77777777" w:rsidR="00397D6D" w:rsidRDefault="00397D6D" w:rsidP="00397D6D">
      <w:pPr>
        <w:pStyle w:val="ListParagraph"/>
        <w:numPr>
          <w:ilvl w:val="0"/>
          <w:numId w:val="9"/>
        </w:numPr>
        <w:spacing w:after="0" w:line="240" w:lineRule="auto"/>
        <w:rPr>
          <w:bCs/>
        </w:rPr>
      </w:pPr>
      <w:r>
        <w:rPr>
          <w:bCs/>
        </w:rPr>
        <w:t>The</w:t>
      </w:r>
      <w:r w:rsidRPr="000E53A8">
        <w:rPr>
          <w:bCs/>
        </w:rPr>
        <w:t xml:space="preserve"> racial, ethnic, and gendered aspects of who we incarcerate </w:t>
      </w:r>
    </w:p>
    <w:p w14:paraId="7C787DB7" w14:textId="77777777" w:rsidR="00397D6D" w:rsidRDefault="00397D6D" w:rsidP="00397D6D">
      <w:pPr>
        <w:pStyle w:val="ListParagraph"/>
        <w:numPr>
          <w:ilvl w:val="0"/>
          <w:numId w:val="9"/>
        </w:numPr>
        <w:spacing w:after="0" w:line="240" w:lineRule="auto"/>
        <w:rPr>
          <w:bCs/>
        </w:rPr>
      </w:pPr>
      <w:r>
        <w:rPr>
          <w:bCs/>
        </w:rPr>
        <w:t>T</w:t>
      </w:r>
      <w:r w:rsidRPr="000E53A8">
        <w:rPr>
          <w:bCs/>
        </w:rPr>
        <w:t>he overlap between victims and offenders</w:t>
      </w:r>
    </w:p>
    <w:p w14:paraId="357BD9CE" w14:textId="77777777" w:rsidR="00397D6D" w:rsidRDefault="00397D6D" w:rsidP="00397D6D">
      <w:pPr>
        <w:pStyle w:val="ListParagraph"/>
        <w:numPr>
          <w:ilvl w:val="0"/>
          <w:numId w:val="9"/>
        </w:numPr>
        <w:spacing w:after="0" w:line="240" w:lineRule="auto"/>
        <w:rPr>
          <w:bCs/>
        </w:rPr>
      </w:pPr>
      <w:r>
        <w:rPr>
          <w:bCs/>
        </w:rPr>
        <w:t>The</w:t>
      </w:r>
      <w:r w:rsidRPr="000E53A8">
        <w:rPr>
          <w:bCs/>
        </w:rPr>
        <w:t xml:space="preserve"> prisoner society, prison codes, and how prisons </w:t>
      </w:r>
      <w:r>
        <w:rPr>
          <w:bCs/>
        </w:rPr>
        <w:t>operate</w:t>
      </w:r>
    </w:p>
    <w:p w14:paraId="6B5F8548" w14:textId="77777777" w:rsidR="00397D6D" w:rsidRDefault="00397D6D" w:rsidP="00397D6D">
      <w:pPr>
        <w:pStyle w:val="ListParagraph"/>
        <w:numPr>
          <w:ilvl w:val="0"/>
          <w:numId w:val="9"/>
        </w:numPr>
        <w:spacing w:after="0" w:line="240" w:lineRule="auto"/>
        <w:rPr>
          <w:bCs/>
        </w:rPr>
      </w:pPr>
      <w:r w:rsidRPr="000E53A8">
        <w:rPr>
          <w:bCs/>
        </w:rPr>
        <w:t>Correctional officer culture, discretion, and the dynamics of authority in a total institution</w:t>
      </w:r>
    </w:p>
    <w:p w14:paraId="4A890601" w14:textId="77777777" w:rsidR="00397D6D" w:rsidRPr="000E53A8" w:rsidRDefault="00397D6D" w:rsidP="00397D6D">
      <w:pPr>
        <w:pStyle w:val="ListParagraph"/>
        <w:numPr>
          <w:ilvl w:val="0"/>
          <w:numId w:val="9"/>
        </w:numPr>
        <w:spacing w:after="0" w:line="240" w:lineRule="auto"/>
        <w:rPr>
          <w:bCs/>
        </w:rPr>
      </w:pPr>
      <w:r>
        <w:rPr>
          <w:bCs/>
        </w:rPr>
        <w:t>How to improve their writing and analytical skills</w:t>
      </w:r>
    </w:p>
    <w:p w14:paraId="05B82F1B" w14:textId="77777777" w:rsidR="00397D6D" w:rsidRDefault="00397D6D" w:rsidP="00397D6D">
      <w:pPr>
        <w:pStyle w:val="ListParagraph"/>
        <w:numPr>
          <w:ilvl w:val="0"/>
          <w:numId w:val="9"/>
        </w:numPr>
      </w:pPr>
      <w:r>
        <w:rPr>
          <w:rFonts w:cs="Arial"/>
          <w:szCs w:val="24"/>
        </w:rPr>
        <w:t>How to think</w:t>
      </w:r>
      <w:r w:rsidRPr="00C413E5">
        <w:rPr>
          <w:rFonts w:cs="Arial"/>
          <w:szCs w:val="24"/>
        </w:rPr>
        <w:t xml:space="preserve"> critically about research and media depictions of </w:t>
      </w:r>
      <w:r>
        <w:rPr>
          <w:rFonts w:cs="Arial"/>
          <w:szCs w:val="24"/>
        </w:rPr>
        <w:t>prisons and those currently and formerly housed in these spaces.</w:t>
      </w:r>
    </w:p>
    <w:p w14:paraId="4B59BBDB" w14:textId="77777777" w:rsidR="00A03C8F" w:rsidRDefault="00A03C8F" w:rsidP="009F7FC2">
      <w:pPr>
        <w:pStyle w:val="Heading1"/>
      </w:pPr>
      <w:r>
        <w:t>Required Materials and Texts</w:t>
      </w:r>
      <w:bookmarkEnd w:id="2"/>
    </w:p>
    <w:p w14:paraId="7E267154" w14:textId="149C9EBC" w:rsidR="00397D6D" w:rsidRPr="009E03C5" w:rsidRDefault="00397D6D" w:rsidP="00397D6D">
      <w:pPr>
        <w:spacing w:after="0" w:line="240" w:lineRule="auto"/>
        <w:rPr>
          <w:rFonts w:eastAsia="Times New Roman" w:cs="Arial"/>
          <w:szCs w:val="24"/>
          <w:lang w:val="en-CA"/>
        </w:rPr>
      </w:pPr>
      <w:bookmarkStart w:id="3" w:name="_Toc14941514"/>
      <w:r w:rsidRPr="009E03C5">
        <w:rPr>
          <w:rFonts w:eastAsia="Times New Roman" w:cs="Arial"/>
          <w:szCs w:val="24"/>
          <w:lang w:val="en-CA"/>
        </w:rPr>
        <w:t xml:space="preserve">There is no text in this course. All </w:t>
      </w:r>
      <w:r>
        <w:rPr>
          <w:rFonts w:eastAsia="Times New Roman" w:cs="Arial"/>
          <w:szCs w:val="24"/>
          <w:lang w:val="en-CA"/>
        </w:rPr>
        <w:t xml:space="preserve">readings </w:t>
      </w:r>
      <w:r w:rsidRPr="009E03C5">
        <w:rPr>
          <w:rFonts w:eastAsia="Times New Roman" w:cs="Arial"/>
          <w:szCs w:val="24"/>
          <w:lang w:val="en-CA"/>
        </w:rPr>
        <w:t>are available through the McMaster library system</w:t>
      </w:r>
      <w:r>
        <w:rPr>
          <w:rFonts w:eastAsia="Times New Roman" w:cs="Arial"/>
          <w:szCs w:val="24"/>
          <w:lang w:val="en-CA"/>
        </w:rPr>
        <w:t xml:space="preserve"> or will be posted/linked on Avenue</w:t>
      </w:r>
      <w:r w:rsidRPr="009E03C5">
        <w:rPr>
          <w:rFonts w:eastAsia="Times New Roman" w:cs="Arial"/>
          <w:szCs w:val="24"/>
          <w:lang w:val="en-CA"/>
        </w:rPr>
        <w:t xml:space="preserve">. If you are unsure how to access journal articles through the McMaster library system, please seek assistance from the </w:t>
      </w:r>
      <w:hyperlink r:id="rId13" w:history="1">
        <w:r w:rsidRPr="00B95AE1">
          <w:rPr>
            <w:rStyle w:val="Hyperlink"/>
            <w:rFonts w:eastAsia="Times New Roman" w:cs="Arial"/>
            <w:szCs w:val="24"/>
            <w:lang w:val="en-CA"/>
          </w:rPr>
          <w:t>library</w:t>
        </w:r>
      </w:hyperlink>
      <w:r>
        <w:rPr>
          <w:rFonts w:eastAsia="Times New Roman" w:cs="Arial"/>
          <w:szCs w:val="24"/>
          <w:lang w:val="en-CA"/>
        </w:rPr>
        <w:t>. Any additional materials (e.g., documentaries, podcasts, etc.) will be available online or through the McMaster Library.</w:t>
      </w:r>
    </w:p>
    <w:p w14:paraId="2E16DE0F" w14:textId="77777777" w:rsidR="00A03C8F" w:rsidRPr="00DC68FE" w:rsidRDefault="00DD55CC" w:rsidP="009F7FC2">
      <w:pPr>
        <w:pStyle w:val="Heading1"/>
      </w:pPr>
      <w:r w:rsidRPr="00DC68FE">
        <w:lastRenderedPageBreak/>
        <w:t>Class Format</w:t>
      </w:r>
      <w:bookmarkEnd w:id="3"/>
    </w:p>
    <w:p w14:paraId="3E51A79D" w14:textId="6D84D999" w:rsidR="009F7FC2" w:rsidRPr="009F7FC2" w:rsidRDefault="00397D6D" w:rsidP="00B74D6C">
      <w:r w:rsidRPr="00DC68FE">
        <w:t xml:space="preserve">This is an in-person class and lectures are not recorded. Classes will consist of lectures, </w:t>
      </w:r>
      <w:r w:rsidR="00DC68FE" w:rsidRPr="00DC68FE">
        <w:t xml:space="preserve">guest lectures, small group work, </w:t>
      </w:r>
      <w:r w:rsidRPr="00DC68FE">
        <w:t xml:space="preserve">student presentations, </w:t>
      </w:r>
      <w:r w:rsidR="00DC68FE" w:rsidRPr="00DC68FE">
        <w:t xml:space="preserve">and </w:t>
      </w:r>
      <w:r w:rsidRPr="00DC68FE">
        <w:t xml:space="preserve">documentary </w:t>
      </w:r>
      <w:r w:rsidR="00DC68FE" w:rsidRPr="00DC68FE">
        <w:t xml:space="preserve">or short film </w:t>
      </w:r>
      <w:r w:rsidRPr="00DC68FE">
        <w:t>screenings</w:t>
      </w:r>
      <w:r w:rsidR="00DC68FE" w:rsidRPr="00DC68FE">
        <w:t>.</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4F5AF45B" w14:textId="01B5ADCC" w:rsidR="00DA4D30" w:rsidRDefault="00DA4D30" w:rsidP="00B74D6C">
      <w:pPr>
        <w:pStyle w:val="ListParagraph"/>
        <w:numPr>
          <w:ilvl w:val="0"/>
          <w:numId w:val="3"/>
        </w:numPr>
      </w:pPr>
      <w:r>
        <w:t>Group presentation (1</w:t>
      </w:r>
      <w:r w:rsidR="0072609F">
        <w:t>5</w:t>
      </w:r>
      <w:r>
        <w:t>%)</w:t>
      </w:r>
    </w:p>
    <w:p w14:paraId="03CCB71E" w14:textId="64BF1537" w:rsidR="00DA4D30" w:rsidRDefault="00DA4D30" w:rsidP="00B74D6C">
      <w:pPr>
        <w:pStyle w:val="ListParagraph"/>
        <w:numPr>
          <w:ilvl w:val="0"/>
          <w:numId w:val="3"/>
        </w:numPr>
      </w:pPr>
      <w:r>
        <w:t>Final Essay (30%)</w:t>
      </w:r>
    </w:p>
    <w:p w14:paraId="2988AA87" w14:textId="0C129730" w:rsidR="009F7FC2" w:rsidRDefault="00397D6D" w:rsidP="00DA4D30">
      <w:pPr>
        <w:pStyle w:val="ListParagraph"/>
        <w:numPr>
          <w:ilvl w:val="0"/>
          <w:numId w:val="3"/>
        </w:numPr>
      </w:pPr>
      <w:r>
        <w:t>Midterm exam (</w:t>
      </w:r>
      <w:r w:rsidR="00DA4D30">
        <w:t>25</w:t>
      </w:r>
      <w:r>
        <w:t>%)</w:t>
      </w:r>
    </w:p>
    <w:p w14:paraId="5869FF39" w14:textId="49CDBAE8" w:rsidR="00397D6D" w:rsidRPr="009F7FC2" w:rsidRDefault="00397D6D" w:rsidP="00B74D6C">
      <w:pPr>
        <w:pStyle w:val="ListParagraph"/>
        <w:numPr>
          <w:ilvl w:val="0"/>
          <w:numId w:val="3"/>
        </w:numPr>
      </w:pPr>
      <w:r>
        <w:t>Final exam (3</w:t>
      </w:r>
      <w:r w:rsidR="00525F39">
        <w:t>0</w:t>
      </w:r>
      <w:r>
        <w:t>%)</w:t>
      </w:r>
    </w:p>
    <w:p w14:paraId="7B02C7F8" w14:textId="77777777" w:rsidR="00DD55CC" w:rsidRDefault="00A05C89" w:rsidP="009F7FC2">
      <w:pPr>
        <w:pStyle w:val="Heading1"/>
      </w:pPr>
      <w:bookmarkStart w:id="5" w:name="_Toc14941516"/>
      <w:r>
        <w:t>Course Evaluation – Details</w:t>
      </w:r>
      <w:bookmarkEnd w:id="5"/>
    </w:p>
    <w:p w14:paraId="4DB8F3B0" w14:textId="5986364F" w:rsidR="00DA4D30" w:rsidRPr="00525F39" w:rsidRDefault="00DA4D30" w:rsidP="00DA4D30">
      <w:pPr>
        <w:pStyle w:val="Heading2"/>
      </w:pPr>
      <w:bookmarkStart w:id="6" w:name="_Toc14941517"/>
      <w:bookmarkStart w:id="7" w:name="_Toc27143074"/>
      <w:bookmarkStart w:id="8" w:name="_Toc79047494"/>
      <w:bookmarkStart w:id="9" w:name="_Toc112319202"/>
      <w:r w:rsidRPr="00525F39">
        <w:t xml:space="preserve">Group </w:t>
      </w:r>
      <w:r w:rsidR="0072609F" w:rsidRPr="00525F39">
        <w:t xml:space="preserve">Media Analysis </w:t>
      </w:r>
      <w:r w:rsidRPr="00525F39">
        <w:t>Presentation (1</w:t>
      </w:r>
      <w:r w:rsidR="0072609F" w:rsidRPr="00525F39">
        <w:t>5</w:t>
      </w:r>
      <w:r w:rsidRPr="00525F39">
        <w:t>%)</w:t>
      </w:r>
      <w:bookmarkEnd w:id="6"/>
      <w:r w:rsidRPr="00525F39">
        <w:t xml:space="preserve">, March </w:t>
      </w:r>
      <w:r w:rsidR="00525F39">
        <w:t>24</w:t>
      </w:r>
      <w:r w:rsidRPr="00525F39">
        <w:t xml:space="preserve"> and </w:t>
      </w:r>
      <w:r w:rsidR="00525F39">
        <w:t>31</w:t>
      </w:r>
    </w:p>
    <w:p w14:paraId="4B697862" w14:textId="18975004" w:rsidR="00DA4D30" w:rsidRDefault="00525F39" w:rsidP="00DA4D30">
      <w:r w:rsidRPr="00525F39">
        <w:t>S</w:t>
      </w:r>
      <w:r w:rsidR="00DA4D30" w:rsidRPr="00525F39">
        <w:t>tudents will</w:t>
      </w:r>
      <w:r w:rsidRPr="00525F39">
        <w:t xml:space="preserve"> work </w:t>
      </w:r>
      <w:r w:rsidR="00DA4D30" w:rsidRPr="00525F39">
        <w:t>in group</w:t>
      </w:r>
      <w:r w:rsidR="0072609F" w:rsidRPr="00525F39">
        <w:t xml:space="preserve">s of 4-5 to prepare a short (~10 minute) presentation that uses course materials to analyze a popular media representation of imprisonment. </w:t>
      </w:r>
      <w:r w:rsidRPr="00525F39">
        <w:t>Students may choose their own groups by Week 5, or else they will be placed into a group by the instructor. In the weeks leading up to the presentations, class time will be allotted to allow groups to work together on their presentations and for the instructor to</w:t>
      </w:r>
      <w:r>
        <w:t xml:space="preserve"> answer questions or provide guidance.</w:t>
      </w:r>
    </w:p>
    <w:p w14:paraId="4148223E" w14:textId="0EA79414" w:rsidR="0046476A" w:rsidRPr="00AD49EA" w:rsidRDefault="0046476A" w:rsidP="0046476A">
      <w:pPr>
        <w:pStyle w:val="Heading2"/>
      </w:pPr>
      <w:r w:rsidRPr="00AD49EA">
        <w:t>Midterm Exam (25%)</w:t>
      </w:r>
      <w:bookmarkEnd w:id="7"/>
      <w:r w:rsidRPr="00AD49EA">
        <w:t xml:space="preserve">, </w:t>
      </w:r>
      <w:r w:rsidR="004A3C84" w:rsidRPr="00AD49EA">
        <w:t xml:space="preserve">February </w:t>
      </w:r>
      <w:bookmarkEnd w:id="8"/>
      <w:bookmarkEnd w:id="9"/>
      <w:r w:rsidR="00941FC6">
        <w:t>17</w:t>
      </w:r>
    </w:p>
    <w:p w14:paraId="07568DE0" w14:textId="2BC277A1" w:rsidR="0046476A" w:rsidRPr="00AD49EA" w:rsidRDefault="0046476A" w:rsidP="0046476A">
      <w:r w:rsidRPr="00AD49EA">
        <w:t>This</w:t>
      </w:r>
      <w:r w:rsidR="00DC68FE">
        <w:t xml:space="preserve"> exam will take place</w:t>
      </w:r>
      <w:r w:rsidRPr="00AD49EA">
        <w:t xml:space="preserve"> in-class </w:t>
      </w:r>
      <w:r w:rsidR="00DC68FE">
        <w:t>and</w:t>
      </w:r>
      <w:r w:rsidRPr="00AD49EA">
        <w:t xml:space="preserve"> will cover material from Weeks 1-</w:t>
      </w:r>
      <w:r w:rsidR="00AD49EA">
        <w:t>5</w:t>
      </w:r>
      <w:r w:rsidR="00DC68FE">
        <w:t xml:space="preserve">. It </w:t>
      </w:r>
      <w:r w:rsidRPr="00AD49EA">
        <w:t xml:space="preserve">will consist of </w:t>
      </w:r>
      <w:proofErr w:type="gramStart"/>
      <w:r w:rsidRPr="00AD49EA">
        <w:t>multiple choice</w:t>
      </w:r>
      <w:proofErr w:type="gramEnd"/>
      <w:r w:rsidRPr="00AD49EA">
        <w:t xml:space="preserve"> questions. </w:t>
      </w:r>
      <w:r w:rsidR="00DC68FE">
        <w:t xml:space="preserve">If you have </w:t>
      </w:r>
      <w:r w:rsidRPr="00AD49EA">
        <w:t>SAS-arranged accommodations</w:t>
      </w:r>
      <w:r w:rsidR="00DC68FE">
        <w:t xml:space="preserve">, please coordinate directly with SAS to book your exam. </w:t>
      </w:r>
    </w:p>
    <w:p w14:paraId="33EDFAF0" w14:textId="5EB3AB46" w:rsidR="0046476A" w:rsidRPr="003B6FA4" w:rsidRDefault="0046476A" w:rsidP="0046476A">
      <w:pPr>
        <w:pStyle w:val="Heading2"/>
        <w:rPr>
          <w:i/>
          <w:color w:val="FF0000"/>
        </w:rPr>
      </w:pPr>
      <w:bookmarkStart w:id="10" w:name="_Toc27143075"/>
      <w:bookmarkStart w:id="11" w:name="_Toc79047495"/>
      <w:bookmarkStart w:id="12" w:name="_Toc112319203"/>
      <w:r w:rsidRPr="003B6FA4">
        <w:t xml:space="preserve">Final Essay (30%), </w:t>
      </w:r>
      <w:bookmarkEnd w:id="10"/>
      <w:bookmarkEnd w:id="11"/>
      <w:r w:rsidR="00435068" w:rsidRPr="003B6FA4">
        <w:rPr>
          <w:szCs w:val="24"/>
        </w:rPr>
        <w:t xml:space="preserve">April </w:t>
      </w:r>
      <w:r w:rsidR="00E61FD6">
        <w:rPr>
          <w:szCs w:val="24"/>
        </w:rPr>
        <w:t>6</w:t>
      </w:r>
      <w:r w:rsidRPr="003B6FA4">
        <w:rPr>
          <w:szCs w:val="24"/>
        </w:rPr>
        <w:t xml:space="preserve"> at 5:00 PM</w:t>
      </w:r>
      <w:bookmarkEnd w:id="12"/>
    </w:p>
    <w:p w14:paraId="4BC08F9F" w14:textId="77777777" w:rsidR="0046476A" w:rsidRPr="003B6FA4" w:rsidRDefault="0046476A" w:rsidP="0046476A">
      <w:r w:rsidRPr="003B6FA4">
        <w:t>Students will submit an original essay on a topic to be determined. A detailed overview of this assignment will be communicated in class and on Avenue within the first three weeks of class.</w:t>
      </w:r>
    </w:p>
    <w:p w14:paraId="3C6C96B0" w14:textId="6983B149" w:rsidR="0046476A" w:rsidRPr="003A1AE5" w:rsidRDefault="0046476A" w:rsidP="0046476A">
      <w:pPr>
        <w:pStyle w:val="Heading2"/>
      </w:pPr>
      <w:bookmarkStart w:id="13" w:name="_Toc79047496"/>
      <w:bookmarkStart w:id="14" w:name="_Toc112319204"/>
      <w:bookmarkStart w:id="15" w:name="_Toc27143076"/>
      <w:r w:rsidRPr="003A1AE5">
        <w:t>Final Exam (3</w:t>
      </w:r>
      <w:r w:rsidR="00F90122">
        <w:t>0</w:t>
      </w:r>
      <w:r w:rsidRPr="003A1AE5">
        <w:t>%), TBD (</w:t>
      </w:r>
      <w:r w:rsidR="005C76C1" w:rsidRPr="003A1AE5">
        <w:t>April 14-29</w:t>
      </w:r>
      <w:r w:rsidRPr="003A1AE5">
        <w:t>)</w:t>
      </w:r>
      <w:bookmarkEnd w:id="13"/>
      <w:bookmarkEnd w:id="14"/>
      <w:r w:rsidRPr="003A1AE5">
        <w:t xml:space="preserve"> </w:t>
      </w:r>
      <w:bookmarkEnd w:id="15"/>
    </w:p>
    <w:p w14:paraId="1F96C355" w14:textId="6A631343" w:rsidR="0046476A" w:rsidRPr="0046476A" w:rsidRDefault="0046476A" w:rsidP="000950EB">
      <w:pPr>
        <w:rPr>
          <w:i/>
        </w:rPr>
      </w:pPr>
      <w:r w:rsidRPr="003A1AE5">
        <w:t xml:space="preserve">A cumulative final exam will be held in-person during the exam period. The exam will consist of multiple choice and written questions. Students must be available to write the exam during this </w:t>
      </w:r>
      <w:proofErr w:type="gramStart"/>
      <w:r w:rsidRPr="003A1AE5">
        <w:t>time period</w:t>
      </w:r>
      <w:proofErr w:type="gramEnd"/>
      <w:r w:rsidRPr="003A1AE5">
        <w:t>. Please plan holiday and travel plans accordingly.</w:t>
      </w:r>
    </w:p>
    <w:p w14:paraId="00352A0E" w14:textId="77777777" w:rsidR="009F7FC2" w:rsidRDefault="009F7FC2" w:rsidP="009F7FC2">
      <w:pPr>
        <w:pStyle w:val="Heading1"/>
      </w:pPr>
      <w:bookmarkStart w:id="16" w:name="_Toc14941519"/>
      <w:r>
        <w:t>Weekly Course Schedule and Required Readings</w:t>
      </w:r>
      <w:bookmarkEnd w:id="16"/>
    </w:p>
    <w:p w14:paraId="5A9B7C89" w14:textId="608A8340" w:rsidR="00AF14E2" w:rsidRPr="0098664E" w:rsidRDefault="00AF14E2" w:rsidP="00AF14E2">
      <w:pPr>
        <w:pStyle w:val="Heading2"/>
      </w:pPr>
      <w:bookmarkStart w:id="17" w:name="_Toc58847391"/>
      <w:bookmarkStart w:id="18" w:name="_Toc14941534"/>
      <w:r w:rsidRPr="0098664E">
        <w:t>Week 1 (Friday, January 1</w:t>
      </w:r>
      <w:r w:rsidR="007F0EEF" w:rsidRPr="0098664E">
        <w:t>3</w:t>
      </w:r>
      <w:r w:rsidRPr="0098664E">
        <w:t>)</w:t>
      </w:r>
      <w:bookmarkEnd w:id="17"/>
    </w:p>
    <w:p w14:paraId="1A058297" w14:textId="6067352A" w:rsidR="00AF14E2" w:rsidRPr="0098664E" w:rsidRDefault="00AF14E2" w:rsidP="00AF14E2">
      <w:pPr>
        <w:pStyle w:val="Heading3"/>
      </w:pPr>
      <w:r w:rsidRPr="0098664E">
        <w:t xml:space="preserve">Introduction to the Course </w:t>
      </w:r>
      <w:r w:rsidR="003A0FE8" w:rsidRPr="0098664E">
        <w:rPr>
          <w:i/>
          <w:iCs/>
        </w:rPr>
        <w:t>AND</w:t>
      </w:r>
      <w:r w:rsidRPr="0098664E">
        <w:t xml:space="preserve"> The Birth of the Prison</w:t>
      </w:r>
    </w:p>
    <w:p w14:paraId="606FA721" w14:textId="77777777" w:rsidR="00AF14E2" w:rsidRPr="0098664E" w:rsidRDefault="00AF14E2" w:rsidP="00AF14E2">
      <w:pPr>
        <w:ind w:left="720"/>
      </w:pPr>
      <w:r w:rsidRPr="0098664E">
        <w:t>Readings:</w:t>
      </w:r>
    </w:p>
    <w:p w14:paraId="366B99BF" w14:textId="6A274E7E" w:rsidR="00AF14E2" w:rsidRPr="006061A7" w:rsidRDefault="00AF14E2" w:rsidP="00AF14E2">
      <w:pPr>
        <w:shd w:val="clear" w:color="auto" w:fill="FFFFFF"/>
        <w:spacing w:before="100" w:beforeAutospacing="1" w:after="100" w:afterAutospacing="1" w:line="240" w:lineRule="auto"/>
        <w:ind w:left="1440"/>
        <w:rPr>
          <w:rFonts w:eastAsia="Times New Roman" w:cs="Arial"/>
          <w:szCs w:val="24"/>
          <w:lang w:val="en-CA"/>
        </w:rPr>
      </w:pPr>
      <w:r w:rsidRPr="006061A7">
        <w:rPr>
          <w:rFonts w:eastAsia="Times New Roman" w:cs="Arial"/>
          <w:szCs w:val="24"/>
          <w:lang w:val="en-CA"/>
        </w:rPr>
        <w:lastRenderedPageBreak/>
        <w:t>Rubin, A. 2018. “History</w:t>
      </w:r>
      <w:r w:rsidR="006061A7" w:rsidRPr="006061A7">
        <w:rPr>
          <w:rFonts w:eastAsia="Times New Roman" w:cs="Arial"/>
          <w:szCs w:val="24"/>
          <w:lang w:val="en-CA"/>
        </w:rPr>
        <w:t xml:space="preserve"> of the Prison</w:t>
      </w:r>
      <w:r w:rsidRPr="006061A7">
        <w:rPr>
          <w:rFonts w:eastAsia="Times New Roman" w:cs="Arial"/>
          <w:szCs w:val="24"/>
          <w:lang w:val="en-CA"/>
        </w:rPr>
        <w:t xml:space="preserve">.” </w:t>
      </w:r>
      <w:r w:rsidR="006061A7" w:rsidRPr="006061A7">
        <w:rPr>
          <w:rFonts w:eastAsia="Times New Roman" w:cs="Arial"/>
          <w:i/>
          <w:iCs/>
          <w:szCs w:val="24"/>
          <w:lang w:val="en-CA"/>
        </w:rPr>
        <w:t>The Handbook of Social Control</w:t>
      </w:r>
      <w:r w:rsidRPr="006061A7">
        <w:rPr>
          <w:rFonts w:eastAsia="Times New Roman" w:cs="Arial"/>
          <w:szCs w:val="24"/>
          <w:lang w:val="en-CA"/>
        </w:rPr>
        <w:t xml:space="preserve">, pp. </w:t>
      </w:r>
      <w:r w:rsidR="006061A7" w:rsidRPr="006061A7">
        <w:rPr>
          <w:rFonts w:eastAsia="Times New Roman" w:cs="Arial"/>
          <w:szCs w:val="24"/>
          <w:lang w:val="en-CA"/>
        </w:rPr>
        <w:t>279-292</w:t>
      </w:r>
      <w:r w:rsidRPr="006061A7">
        <w:rPr>
          <w:rFonts w:eastAsia="Times New Roman" w:cs="Arial"/>
          <w:szCs w:val="24"/>
          <w:lang w:val="en-CA"/>
        </w:rPr>
        <w:t>.</w:t>
      </w:r>
    </w:p>
    <w:p w14:paraId="6F481E60" w14:textId="141624CA" w:rsidR="00AF14E2" w:rsidRPr="006061A7" w:rsidRDefault="00AF14E2" w:rsidP="00AF14E2">
      <w:pPr>
        <w:pStyle w:val="Heading2"/>
      </w:pPr>
      <w:bookmarkStart w:id="19" w:name="_Toc58847392"/>
      <w:r w:rsidRPr="006061A7">
        <w:t>Week 2 (Friday, January 2</w:t>
      </w:r>
      <w:r w:rsidR="007F0EEF" w:rsidRPr="006061A7">
        <w:t>0</w:t>
      </w:r>
      <w:r w:rsidRPr="006061A7">
        <w:t>)</w:t>
      </w:r>
      <w:bookmarkEnd w:id="19"/>
    </w:p>
    <w:p w14:paraId="3CC22C3B" w14:textId="055A05A3" w:rsidR="00AF14E2" w:rsidRPr="00AF14E2" w:rsidRDefault="006061A7" w:rsidP="00AF14E2">
      <w:pPr>
        <w:pStyle w:val="Heading3"/>
        <w:rPr>
          <w:highlight w:val="yellow"/>
        </w:rPr>
      </w:pPr>
      <w:r w:rsidRPr="006061A7">
        <w:t>Theoretical Perspectives on Punishment and Incarceration</w:t>
      </w:r>
    </w:p>
    <w:p w14:paraId="0027A7E2" w14:textId="77777777" w:rsidR="00AF14E2" w:rsidRPr="00271BF9" w:rsidRDefault="00AF14E2" w:rsidP="00AF14E2">
      <w:pPr>
        <w:ind w:left="720"/>
      </w:pPr>
      <w:r w:rsidRPr="00271BF9">
        <w:t>Readings:</w:t>
      </w:r>
    </w:p>
    <w:p w14:paraId="7E4C5F6C" w14:textId="68E4BCE7" w:rsidR="0004784D" w:rsidRPr="00271BF9" w:rsidRDefault="00271BF9" w:rsidP="00AF14E2">
      <w:pPr>
        <w:spacing w:after="0" w:line="240" w:lineRule="auto"/>
        <w:ind w:left="1440"/>
        <w:rPr>
          <w:rFonts w:eastAsia="Times New Roman" w:cs="Arial"/>
          <w:i/>
          <w:iCs/>
          <w:szCs w:val="24"/>
          <w:lang w:val="en-CA"/>
        </w:rPr>
      </w:pPr>
      <w:r w:rsidRPr="00271BF9">
        <w:rPr>
          <w:rFonts w:eastAsia="Times New Roman" w:cs="Arial"/>
          <w:i/>
          <w:iCs/>
          <w:szCs w:val="24"/>
          <w:lang w:val="en-CA"/>
        </w:rPr>
        <w:t>Readings TBC</w:t>
      </w:r>
    </w:p>
    <w:p w14:paraId="381AE770" w14:textId="77777777" w:rsidR="00AF14E2" w:rsidRPr="00AF14E2" w:rsidRDefault="00AF14E2" w:rsidP="00511128">
      <w:pPr>
        <w:spacing w:after="0" w:line="240" w:lineRule="auto"/>
        <w:rPr>
          <w:rFonts w:eastAsia="Times New Roman" w:cs="Arial"/>
          <w:szCs w:val="24"/>
          <w:highlight w:val="yellow"/>
          <w:lang w:val="en-CA"/>
        </w:rPr>
      </w:pPr>
    </w:p>
    <w:p w14:paraId="7B2D7F5D" w14:textId="5467E767" w:rsidR="00AF14E2" w:rsidRPr="00336415" w:rsidRDefault="00AF14E2" w:rsidP="00AF14E2">
      <w:pPr>
        <w:pStyle w:val="Heading2"/>
      </w:pPr>
      <w:bookmarkStart w:id="20" w:name="_Toc58847393"/>
      <w:r w:rsidRPr="00336415">
        <w:t>Week 3 (Friday, January 2</w:t>
      </w:r>
      <w:r w:rsidR="007F0EEF" w:rsidRPr="00336415">
        <w:t>7</w:t>
      </w:r>
      <w:r w:rsidRPr="00336415">
        <w:t>)</w:t>
      </w:r>
      <w:bookmarkEnd w:id="20"/>
    </w:p>
    <w:p w14:paraId="1B7C09A0" w14:textId="6F8475D6" w:rsidR="00AF14E2" w:rsidRPr="00336415" w:rsidRDefault="00AF14E2" w:rsidP="00AF14E2">
      <w:pPr>
        <w:pStyle w:val="Heading3"/>
      </w:pPr>
      <w:r w:rsidRPr="00336415">
        <w:t>Mass Incarceration: Causes</w:t>
      </w:r>
      <w:r w:rsidR="0072609F" w:rsidRPr="00336415">
        <w:t xml:space="preserve"> and Consequenc</w:t>
      </w:r>
      <w:r w:rsidR="00336415" w:rsidRPr="00336415">
        <w:t>e</w:t>
      </w:r>
      <w:r w:rsidR="0072609F" w:rsidRPr="00336415">
        <w:t>s</w:t>
      </w:r>
    </w:p>
    <w:p w14:paraId="0089F5E7" w14:textId="77777777" w:rsidR="00AF14E2" w:rsidRPr="00336415" w:rsidRDefault="00AF14E2" w:rsidP="00AF14E2">
      <w:pPr>
        <w:ind w:left="720"/>
      </w:pPr>
      <w:r w:rsidRPr="00336415">
        <w:t>Readings:</w:t>
      </w:r>
    </w:p>
    <w:p w14:paraId="47AB49ED" w14:textId="62D252E3" w:rsidR="00AF14E2" w:rsidRDefault="00AF14E2" w:rsidP="00AF14E2">
      <w:pPr>
        <w:spacing w:after="0" w:line="240" w:lineRule="auto"/>
        <w:ind w:left="1440"/>
        <w:rPr>
          <w:rFonts w:eastAsia="Times New Roman" w:cs="Arial"/>
          <w:szCs w:val="24"/>
          <w:lang w:val="en-CA"/>
        </w:rPr>
      </w:pPr>
      <w:r w:rsidRPr="007B07D8">
        <w:rPr>
          <w:rFonts w:eastAsia="Times New Roman" w:cs="Arial"/>
          <w:szCs w:val="24"/>
          <w:lang w:val="en-CA"/>
        </w:rPr>
        <w:t xml:space="preserve">Garland, D. 2001. “Introduction: The Meaning of Mass Imprisonment.” </w:t>
      </w:r>
      <w:r w:rsidRPr="007B07D8">
        <w:rPr>
          <w:rFonts w:eastAsia="Times New Roman" w:cs="Arial"/>
          <w:szCs w:val="24"/>
          <w:lang w:val="en-CA"/>
        </w:rPr>
        <w:br/>
      </w:r>
      <w:r w:rsidRPr="007B07D8">
        <w:rPr>
          <w:rFonts w:eastAsia="Times New Roman" w:cs="Arial"/>
          <w:i/>
          <w:iCs/>
          <w:szCs w:val="24"/>
          <w:lang w:val="en-CA"/>
        </w:rPr>
        <w:t>Punishment and Society,</w:t>
      </w:r>
      <w:r w:rsidRPr="007B07D8">
        <w:rPr>
          <w:rFonts w:eastAsia="Times New Roman" w:cs="Arial"/>
          <w:szCs w:val="24"/>
          <w:lang w:val="en-CA"/>
        </w:rPr>
        <w:t xml:space="preserve"> 3(1): 5-7. </w:t>
      </w:r>
    </w:p>
    <w:p w14:paraId="39C2ACCD" w14:textId="7C6C023F" w:rsidR="00ED3C53" w:rsidRDefault="00ED3C53" w:rsidP="00AF14E2">
      <w:pPr>
        <w:spacing w:after="0" w:line="240" w:lineRule="auto"/>
        <w:ind w:left="1440"/>
        <w:rPr>
          <w:rFonts w:eastAsia="Times New Roman" w:cs="Arial"/>
          <w:szCs w:val="24"/>
          <w:lang w:val="en-CA"/>
        </w:rPr>
      </w:pPr>
    </w:p>
    <w:p w14:paraId="569F198E" w14:textId="6CEE2FF4" w:rsidR="00ED3C53" w:rsidRDefault="00ED3C53" w:rsidP="00AF14E2">
      <w:pPr>
        <w:spacing w:after="0" w:line="240" w:lineRule="auto"/>
        <w:ind w:left="1440"/>
        <w:rPr>
          <w:rFonts w:eastAsia="Times New Roman" w:cs="Arial"/>
          <w:szCs w:val="24"/>
          <w:lang w:val="en-CA"/>
        </w:rPr>
      </w:pPr>
      <w:r w:rsidRPr="00ED3C53">
        <w:rPr>
          <w:rFonts w:eastAsia="Times New Roman" w:cs="Arial"/>
          <w:szCs w:val="24"/>
          <w:lang w:val="en-CA"/>
        </w:rPr>
        <w:t>Wacquant, L. 2001. “Deadly Symbiosis: When Ghetto and Prison Meet and Mesh.” Punishment &amp; Society, 3(1): 95-133.</w:t>
      </w:r>
    </w:p>
    <w:p w14:paraId="5036CFA3" w14:textId="61C881EB" w:rsidR="007B07D8" w:rsidRDefault="007B07D8" w:rsidP="00AF14E2">
      <w:pPr>
        <w:spacing w:after="0" w:line="240" w:lineRule="auto"/>
        <w:ind w:left="1440"/>
        <w:rPr>
          <w:rFonts w:eastAsia="Times New Roman" w:cs="Arial"/>
          <w:szCs w:val="24"/>
          <w:lang w:val="en-CA"/>
        </w:rPr>
      </w:pPr>
    </w:p>
    <w:p w14:paraId="642D0F2D" w14:textId="31D981F8" w:rsidR="007B07D8" w:rsidRPr="007E15FE" w:rsidRDefault="007B07D8" w:rsidP="00AF14E2">
      <w:pPr>
        <w:spacing w:after="0" w:line="240" w:lineRule="auto"/>
        <w:ind w:left="1440"/>
        <w:rPr>
          <w:rFonts w:eastAsia="Times New Roman" w:cs="Arial"/>
          <w:i/>
          <w:iCs/>
          <w:szCs w:val="24"/>
          <w:lang w:val="en-CA"/>
        </w:rPr>
      </w:pPr>
      <w:r w:rsidRPr="007E15FE">
        <w:rPr>
          <w:rFonts w:eastAsia="Times New Roman" w:cs="Arial"/>
          <w:i/>
          <w:iCs/>
          <w:szCs w:val="24"/>
          <w:lang w:val="en-CA"/>
        </w:rPr>
        <w:t>Additional reading(s) TBC</w:t>
      </w:r>
    </w:p>
    <w:p w14:paraId="6DE60CA7" w14:textId="77777777" w:rsidR="00336415" w:rsidRPr="00AF14E2" w:rsidRDefault="00336415" w:rsidP="00511128">
      <w:pPr>
        <w:spacing w:after="0" w:line="240" w:lineRule="auto"/>
        <w:rPr>
          <w:rFonts w:eastAsia="Times New Roman" w:cs="Arial"/>
          <w:i/>
          <w:iCs/>
          <w:szCs w:val="24"/>
          <w:highlight w:val="yellow"/>
          <w:lang w:val="en-CA"/>
        </w:rPr>
      </w:pPr>
    </w:p>
    <w:p w14:paraId="4AF10A1C" w14:textId="7E26F90E" w:rsidR="00AF14E2" w:rsidRPr="00F52C7A" w:rsidRDefault="00AF14E2" w:rsidP="00AF14E2">
      <w:pPr>
        <w:pStyle w:val="Heading2"/>
      </w:pPr>
      <w:bookmarkStart w:id="21" w:name="_Toc58847394"/>
      <w:r w:rsidRPr="00F52C7A">
        <w:t xml:space="preserve">Week 4 (Friday, February </w:t>
      </w:r>
      <w:r w:rsidR="007F0EEF" w:rsidRPr="00F52C7A">
        <w:t>3</w:t>
      </w:r>
      <w:r w:rsidRPr="00F52C7A">
        <w:t>)</w:t>
      </w:r>
      <w:bookmarkEnd w:id="21"/>
    </w:p>
    <w:p w14:paraId="14378CB2" w14:textId="082AE677" w:rsidR="00336415" w:rsidRPr="00F52C7A" w:rsidRDefault="00336415" w:rsidP="00336415">
      <w:pPr>
        <w:pStyle w:val="Heading3"/>
      </w:pPr>
      <w:r w:rsidRPr="00F52C7A">
        <w:t xml:space="preserve">The Pains of Imprisonment </w:t>
      </w:r>
      <w:r w:rsidR="009B0C7D">
        <w:t>and</w:t>
      </w:r>
      <w:r w:rsidRPr="00F52C7A">
        <w:t xml:space="preserve"> Human Rights Issues</w:t>
      </w:r>
    </w:p>
    <w:p w14:paraId="321D486E" w14:textId="77777777" w:rsidR="00336415" w:rsidRPr="00F52C7A" w:rsidRDefault="00336415" w:rsidP="00336415">
      <w:pPr>
        <w:ind w:left="720"/>
      </w:pPr>
      <w:r w:rsidRPr="00F52C7A">
        <w:t>Readings:</w:t>
      </w:r>
    </w:p>
    <w:p w14:paraId="28706D8B" w14:textId="7479CB43" w:rsidR="00336415" w:rsidRDefault="00336415" w:rsidP="00336415">
      <w:pPr>
        <w:ind w:left="1440"/>
        <w:rPr>
          <w:rFonts w:cs="Arial"/>
          <w:color w:val="000000" w:themeColor="text1"/>
          <w:szCs w:val="24"/>
        </w:rPr>
      </w:pPr>
      <w:r w:rsidRPr="00F52C7A">
        <w:rPr>
          <w:rFonts w:cs="Arial"/>
          <w:color w:val="000000" w:themeColor="text1"/>
          <w:szCs w:val="24"/>
        </w:rPr>
        <w:t xml:space="preserve">Crewe, B. 2011. “Depth, weight, tightness: Revisiting the pains of imprisonment.” </w:t>
      </w:r>
      <w:r w:rsidRPr="00F52C7A">
        <w:rPr>
          <w:rFonts w:cs="Arial"/>
          <w:i/>
          <w:color w:val="000000" w:themeColor="text1"/>
          <w:szCs w:val="24"/>
        </w:rPr>
        <w:t>Punishment &amp; Society,</w:t>
      </w:r>
      <w:r w:rsidRPr="00F52C7A">
        <w:rPr>
          <w:rFonts w:cs="Arial"/>
          <w:color w:val="000000" w:themeColor="text1"/>
          <w:szCs w:val="24"/>
        </w:rPr>
        <w:t xml:space="preserve"> 13(5): 509-529</w:t>
      </w:r>
    </w:p>
    <w:p w14:paraId="7F77C379" w14:textId="35C062F7" w:rsidR="007E15FE" w:rsidRPr="007E15FE" w:rsidRDefault="007E15FE" w:rsidP="00336415">
      <w:pPr>
        <w:ind w:left="1440"/>
        <w:rPr>
          <w:rFonts w:cs="Arial"/>
          <w:color w:val="000000" w:themeColor="text1"/>
          <w:szCs w:val="24"/>
        </w:rPr>
      </w:pPr>
      <w:r>
        <w:rPr>
          <w:rFonts w:cs="Arial"/>
          <w:color w:val="000000" w:themeColor="text1"/>
          <w:szCs w:val="24"/>
        </w:rPr>
        <w:t xml:space="preserve">Coyle, E., &amp; </w:t>
      </w:r>
      <w:proofErr w:type="spellStart"/>
      <w:r>
        <w:rPr>
          <w:rFonts w:cs="Arial"/>
          <w:color w:val="000000" w:themeColor="text1"/>
          <w:szCs w:val="24"/>
        </w:rPr>
        <w:t>Omstead</w:t>
      </w:r>
      <w:proofErr w:type="spellEnd"/>
      <w:r>
        <w:rPr>
          <w:rFonts w:cs="Arial"/>
          <w:color w:val="000000" w:themeColor="text1"/>
          <w:szCs w:val="24"/>
        </w:rPr>
        <w:t xml:space="preserve">, J. 2022. </w:t>
      </w:r>
      <w:r w:rsidR="00E84743">
        <w:rPr>
          <w:rFonts w:cs="Arial"/>
          <w:color w:val="000000" w:themeColor="text1"/>
          <w:szCs w:val="24"/>
        </w:rPr>
        <w:t>“</w:t>
      </w:r>
      <w:hyperlink r:id="rId14" w:history="1">
        <w:r w:rsidRPr="007E15FE">
          <w:rPr>
            <w:rStyle w:val="Hyperlink"/>
            <w:rFonts w:cs="Arial"/>
            <w:szCs w:val="24"/>
          </w:rPr>
          <w:t>The use of solitary confinement continues in Canada</w:t>
        </w:r>
      </w:hyperlink>
      <w:r>
        <w:rPr>
          <w:rFonts w:cs="Arial"/>
          <w:color w:val="000000" w:themeColor="text1"/>
          <w:szCs w:val="24"/>
        </w:rPr>
        <w:t>.</w:t>
      </w:r>
      <w:r w:rsidR="00E84743">
        <w:rPr>
          <w:rFonts w:cs="Arial"/>
          <w:color w:val="000000" w:themeColor="text1"/>
          <w:szCs w:val="24"/>
        </w:rPr>
        <w:t>”</w:t>
      </w:r>
      <w:r>
        <w:rPr>
          <w:rFonts w:cs="Arial"/>
          <w:color w:val="000000" w:themeColor="text1"/>
          <w:szCs w:val="24"/>
        </w:rPr>
        <w:t xml:space="preserve"> </w:t>
      </w:r>
      <w:r>
        <w:rPr>
          <w:rFonts w:cs="Arial"/>
          <w:i/>
          <w:iCs/>
          <w:color w:val="000000" w:themeColor="text1"/>
          <w:szCs w:val="24"/>
        </w:rPr>
        <w:t>Policy Options</w:t>
      </w:r>
      <w:r>
        <w:rPr>
          <w:rFonts w:cs="Arial"/>
          <w:color w:val="000000" w:themeColor="text1"/>
          <w:szCs w:val="24"/>
        </w:rPr>
        <w:t>, January 18.</w:t>
      </w:r>
    </w:p>
    <w:p w14:paraId="6D7161F0" w14:textId="463FC410" w:rsidR="00AF14E2" w:rsidRPr="009B0C7D" w:rsidRDefault="00AF14E2" w:rsidP="00AF14E2">
      <w:pPr>
        <w:pStyle w:val="Heading2"/>
      </w:pPr>
      <w:bookmarkStart w:id="22" w:name="_Toc58847395"/>
      <w:r w:rsidRPr="009B0C7D">
        <w:t>Week 5 (Friday, February 1</w:t>
      </w:r>
      <w:r w:rsidR="007F0EEF" w:rsidRPr="009B0C7D">
        <w:t>0</w:t>
      </w:r>
      <w:r w:rsidRPr="009B0C7D">
        <w:t>)</w:t>
      </w:r>
      <w:bookmarkEnd w:id="22"/>
      <w:r w:rsidRPr="009B0C7D">
        <w:t xml:space="preserve"> </w:t>
      </w:r>
    </w:p>
    <w:p w14:paraId="0EFA40C9" w14:textId="77777777" w:rsidR="00F86BF7" w:rsidRPr="009B0C7D" w:rsidRDefault="00F86BF7" w:rsidP="00F86BF7">
      <w:pPr>
        <w:pStyle w:val="Heading3"/>
      </w:pPr>
      <w:r w:rsidRPr="009B0C7D">
        <w:t>Daily Life in Prison AND Collateral Consequences of Incarceration</w:t>
      </w:r>
    </w:p>
    <w:p w14:paraId="3194096E" w14:textId="77777777" w:rsidR="00F86BF7" w:rsidRPr="009B0C7D" w:rsidRDefault="00F86BF7" w:rsidP="00F86BF7">
      <w:pPr>
        <w:ind w:left="720"/>
        <w:rPr>
          <w:rFonts w:cs="Arial"/>
        </w:rPr>
      </w:pPr>
      <w:r w:rsidRPr="009B0C7D">
        <w:rPr>
          <w:rFonts w:cs="Arial"/>
        </w:rPr>
        <w:t>Readings:</w:t>
      </w:r>
    </w:p>
    <w:p w14:paraId="173A9376" w14:textId="4462C875" w:rsidR="00F86BF7" w:rsidRDefault="00F86BF7" w:rsidP="00F86BF7">
      <w:pPr>
        <w:ind w:left="1440"/>
        <w:rPr>
          <w:rFonts w:cs="Arial"/>
        </w:rPr>
      </w:pPr>
      <w:r w:rsidRPr="00A7172C">
        <w:rPr>
          <w:rFonts w:cs="Arial"/>
        </w:rPr>
        <w:t xml:space="preserve">Comfort, M.L. 2003. </w:t>
      </w:r>
      <w:r w:rsidR="00E84743">
        <w:rPr>
          <w:rFonts w:cs="Arial"/>
        </w:rPr>
        <w:t>“</w:t>
      </w:r>
      <w:r w:rsidRPr="00A7172C">
        <w:rPr>
          <w:rFonts w:cs="Arial"/>
        </w:rPr>
        <w:t>In the tube at San Quentin: The “secondary prisonization” of women visiting inmates.</w:t>
      </w:r>
      <w:r w:rsidR="00E84743">
        <w:rPr>
          <w:rFonts w:cs="Arial"/>
        </w:rPr>
        <w:t>”</w:t>
      </w:r>
      <w:r w:rsidRPr="00A7172C">
        <w:rPr>
          <w:rFonts w:cs="Arial"/>
        </w:rPr>
        <w:t xml:space="preserve"> Journal of Contemporary </w:t>
      </w:r>
      <w:r w:rsidRPr="00A7172C">
        <w:rPr>
          <w:rFonts w:cs="Arial"/>
          <w:i/>
          <w:iCs/>
        </w:rPr>
        <w:t>Ethnography</w:t>
      </w:r>
      <w:r w:rsidRPr="00A7172C">
        <w:rPr>
          <w:rFonts w:cs="Arial"/>
        </w:rPr>
        <w:t>, 32(1</w:t>
      </w:r>
      <w:r w:rsidR="0000757A">
        <w:rPr>
          <w:rFonts w:cs="Arial"/>
        </w:rPr>
        <w:t xml:space="preserve">): </w:t>
      </w:r>
      <w:r w:rsidRPr="00A7172C">
        <w:rPr>
          <w:rFonts w:cs="Arial"/>
        </w:rPr>
        <w:t>77-107.</w:t>
      </w:r>
    </w:p>
    <w:p w14:paraId="6D160DBA" w14:textId="3EF66223" w:rsidR="00F52C7A" w:rsidRPr="0000757A" w:rsidRDefault="00F86BF7" w:rsidP="0000757A">
      <w:pPr>
        <w:ind w:left="1440"/>
        <w:rPr>
          <w:rFonts w:cs="Arial"/>
          <w:highlight w:val="green"/>
        </w:rPr>
      </w:pPr>
      <w:r w:rsidRPr="00125B69">
        <w:rPr>
          <w:rFonts w:cs="Arial"/>
        </w:rPr>
        <w:t xml:space="preserve">Maier, K.H. and </w:t>
      </w:r>
      <w:proofErr w:type="spellStart"/>
      <w:r w:rsidRPr="00125B69">
        <w:rPr>
          <w:rFonts w:cs="Arial"/>
        </w:rPr>
        <w:t>Ricciardelli</w:t>
      </w:r>
      <w:proofErr w:type="spellEnd"/>
      <w:r w:rsidRPr="00125B69">
        <w:rPr>
          <w:rFonts w:cs="Arial"/>
        </w:rPr>
        <w:t xml:space="preserve">, R. 2019. </w:t>
      </w:r>
      <w:r w:rsidR="00E84743">
        <w:rPr>
          <w:rFonts w:cs="Arial"/>
        </w:rPr>
        <w:t>“</w:t>
      </w:r>
      <w:r w:rsidRPr="00125B69">
        <w:rPr>
          <w:rFonts w:cs="Arial"/>
        </w:rPr>
        <w:t>The prisoner’s dilemma: How male prisoners experience and respond to penal threat while incarcerated.</w:t>
      </w:r>
      <w:r w:rsidR="00E84743">
        <w:rPr>
          <w:rFonts w:cs="Arial"/>
        </w:rPr>
        <w:t>”</w:t>
      </w:r>
      <w:r w:rsidRPr="00125B69">
        <w:rPr>
          <w:rFonts w:cs="Arial"/>
        </w:rPr>
        <w:t xml:space="preserve"> </w:t>
      </w:r>
      <w:r w:rsidRPr="0000757A">
        <w:rPr>
          <w:rFonts w:cs="Arial"/>
          <w:i/>
          <w:iCs/>
        </w:rPr>
        <w:t>Punishment &amp; Society</w:t>
      </w:r>
      <w:r w:rsidRPr="00125B69">
        <w:rPr>
          <w:rFonts w:cs="Arial"/>
        </w:rPr>
        <w:t>, 21(2)</w:t>
      </w:r>
      <w:r w:rsidR="0000757A">
        <w:rPr>
          <w:rFonts w:cs="Arial"/>
        </w:rPr>
        <w:t xml:space="preserve">: </w:t>
      </w:r>
      <w:r w:rsidRPr="00125B69">
        <w:rPr>
          <w:rFonts w:cs="Arial"/>
        </w:rPr>
        <w:t>231-250.</w:t>
      </w:r>
      <w:r w:rsidRPr="00125B69">
        <w:rPr>
          <w:rFonts w:cs="Arial"/>
          <w:highlight w:val="green"/>
        </w:rPr>
        <w:t xml:space="preserve"> </w:t>
      </w:r>
    </w:p>
    <w:p w14:paraId="5CAE9487" w14:textId="28FA146C" w:rsidR="00AF14E2" w:rsidRPr="00E84743" w:rsidRDefault="00AF14E2" w:rsidP="00AF14E2">
      <w:pPr>
        <w:pStyle w:val="Heading2"/>
        <w:spacing w:line="240" w:lineRule="auto"/>
        <w:rPr>
          <w:color w:val="000000" w:themeColor="text1"/>
        </w:rPr>
      </w:pPr>
      <w:bookmarkStart w:id="23" w:name="_Toc58847396"/>
      <w:r w:rsidRPr="00E84743">
        <w:rPr>
          <w:color w:val="000000" w:themeColor="text1"/>
        </w:rPr>
        <w:lastRenderedPageBreak/>
        <w:t>Week 6 (Friday, February 1</w:t>
      </w:r>
      <w:r w:rsidR="007F0EEF" w:rsidRPr="00E84743">
        <w:rPr>
          <w:color w:val="000000" w:themeColor="text1"/>
        </w:rPr>
        <w:t>7</w:t>
      </w:r>
      <w:r w:rsidRPr="00E84743">
        <w:rPr>
          <w:color w:val="000000" w:themeColor="text1"/>
        </w:rPr>
        <w:t>)</w:t>
      </w:r>
      <w:bookmarkEnd w:id="23"/>
    </w:p>
    <w:p w14:paraId="0289D9E3" w14:textId="76E8CABA" w:rsidR="002108F8" w:rsidRPr="002108F8" w:rsidRDefault="002108F8" w:rsidP="002108F8">
      <w:pPr>
        <w:pStyle w:val="Heading3"/>
      </w:pPr>
      <w:bookmarkStart w:id="24" w:name="_Toc58847397"/>
      <w:r w:rsidRPr="00336415">
        <w:t xml:space="preserve">MIDTERM EXAM </w:t>
      </w:r>
      <w:r w:rsidRPr="00336415">
        <w:rPr>
          <w:i/>
          <w:iCs/>
        </w:rPr>
        <w:t xml:space="preserve">AND </w:t>
      </w:r>
      <w:r w:rsidRPr="00336415">
        <w:t>Incarceration &amp; Social Inequality: Race, Gender, and Social Class (Part 1)</w:t>
      </w:r>
    </w:p>
    <w:p w14:paraId="7D789554" w14:textId="77777777" w:rsidR="002108F8" w:rsidRPr="007E15FE" w:rsidRDefault="002108F8" w:rsidP="002108F8">
      <w:pPr>
        <w:ind w:left="720"/>
      </w:pPr>
      <w:r w:rsidRPr="007E15FE">
        <w:t>Readings:</w:t>
      </w:r>
    </w:p>
    <w:p w14:paraId="1605BCBE" w14:textId="77777777" w:rsidR="002108F8" w:rsidRDefault="002108F8" w:rsidP="002108F8">
      <w:pPr>
        <w:spacing w:after="0" w:line="240" w:lineRule="auto"/>
        <w:ind w:left="1440"/>
        <w:rPr>
          <w:rFonts w:cs="Arial"/>
          <w:szCs w:val="24"/>
        </w:rPr>
      </w:pPr>
      <w:r w:rsidRPr="007E15FE">
        <w:rPr>
          <w:rFonts w:cs="Arial"/>
          <w:szCs w:val="24"/>
        </w:rPr>
        <w:t xml:space="preserve">Alexander, M. 2010. </w:t>
      </w:r>
      <w:r w:rsidRPr="007E15FE">
        <w:rPr>
          <w:rFonts w:cs="Arial"/>
          <w:i/>
          <w:iCs/>
          <w:szCs w:val="24"/>
        </w:rPr>
        <w:t>The New Jim Crow</w:t>
      </w:r>
      <w:r>
        <w:rPr>
          <w:rFonts w:cs="Arial"/>
          <w:i/>
          <w:iCs/>
          <w:szCs w:val="24"/>
        </w:rPr>
        <w:t xml:space="preserve"> (10</w:t>
      </w:r>
      <w:r w:rsidRPr="007E15FE">
        <w:rPr>
          <w:rFonts w:cs="Arial"/>
          <w:i/>
          <w:iCs/>
          <w:szCs w:val="24"/>
          <w:vertAlign w:val="superscript"/>
        </w:rPr>
        <w:t>th</w:t>
      </w:r>
      <w:r>
        <w:rPr>
          <w:rFonts w:cs="Arial"/>
          <w:i/>
          <w:iCs/>
          <w:szCs w:val="24"/>
        </w:rPr>
        <w:t xml:space="preserve"> Anniversary Edition)</w:t>
      </w:r>
      <w:r w:rsidRPr="007E15FE">
        <w:rPr>
          <w:rFonts w:cs="Arial"/>
          <w:i/>
          <w:iCs/>
          <w:szCs w:val="24"/>
        </w:rPr>
        <w:t xml:space="preserve">. </w:t>
      </w:r>
      <w:r w:rsidRPr="007E15FE">
        <w:rPr>
          <w:rFonts w:cs="Arial"/>
          <w:szCs w:val="24"/>
        </w:rPr>
        <w:t xml:space="preserve">New York: New Press. “Introduction,” pp. 1-19. </w:t>
      </w:r>
    </w:p>
    <w:p w14:paraId="2ED33018" w14:textId="77777777" w:rsidR="002108F8" w:rsidRDefault="002108F8" w:rsidP="00AF14E2">
      <w:pPr>
        <w:pStyle w:val="Heading2"/>
      </w:pPr>
    </w:p>
    <w:p w14:paraId="6FE7545E" w14:textId="5229F61A" w:rsidR="00AF14E2" w:rsidRPr="00336415" w:rsidRDefault="00AF14E2" w:rsidP="00AF14E2">
      <w:pPr>
        <w:pStyle w:val="Heading2"/>
        <w:rPr>
          <w:i/>
          <w:iCs/>
        </w:rPr>
      </w:pPr>
      <w:r w:rsidRPr="00336415">
        <w:t xml:space="preserve">Week 7 (Friday, February </w:t>
      </w:r>
      <w:r w:rsidR="007F0EEF" w:rsidRPr="00336415">
        <w:t>24</w:t>
      </w:r>
      <w:r w:rsidRPr="00336415">
        <w:t xml:space="preserve">) </w:t>
      </w:r>
      <w:bookmarkEnd w:id="24"/>
    </w:p>
    <w:p w14:paraId="58AF9B51" w14:textId="77777777" w:rsidR="002108F8" w:rsidRPr="00E84743" w:rsidRDefault="002108F8" w:rsidP="002108F8">
      <w:pPr>
        <w:pStyle w:val="Heading3"/>
        <w:rPr>
          <w:color w:val="000000" w:themeColor="text1"/>
        </w:rPr>
      </w:pPr>
      <w:r w:rsidRPr="00E84743">
        <w:rPr>
          <w:color w:val="000000" w:themeColor="text1"/>
        </w:rPr>
        <w:t>Midterm Break</w:t>
      </w:r>
      <w:r>
        <w:rPr>
          <w:color w:val="000000" w:themeColor="text1"/>
        </w:rPr>
        <w:t>: NO CLASS</w:t>
      </w:r>
    </w:p>
    <w:p w14:paraId="74FFFA9A" w14:textId="77777777" w:rsidR="007E15FE" w:rsidRPr="007E15FE" w:rsidRDefault="007E15FE" w:rsidP="007E15FE">
      <w:pPr>
        <w:spacing w:after="0" w:line="240" w:lineRule="auto"/>
        <w:ind w:left="1440"/>
        <w:rPr>
          <w:rFonts w:cs="Arial"/>
          <w:szCs w:val="24"/>
        </w:rPr>
      </w:pPr>
    </w:p>
    <w:p w14:paraId="3834E68D" w14:textId="71E94D4A" w:rsidR="00AF14E2" w:rsidRPr="00336415" w:rsidRDefault="00AF14E2" w:rsidP="00AF14E2">
      <w:pPr>
        <w:pStyle w:val="Heading2"/>
      </w:pPr>
      <w:bookmarkStart w:id="25" w:name="_Toc58847398"/>
      <w:r w:rsidRPr="00336415">
        <w:t xml:space="preserve">Week 8 (Friday, March </w:t>
      </w:r>
      <w:r w:rsidR="007F0EEF" w:rsidRPr="00336415">
        <w:t>3</w:t>
      </w:r>
      <w:r w:rsidRPr="00336415">
        <w:t>)</w:t>
      </w:r>
      <w:bookmarkEnd w:id="25"/>
    </w:p>
    <w:p w14:paraId="2FC4A1B6" w14:textId="2EEE8101" w:rsidR="0072609F" w:rsidRPr="00336415" w:rsidRDefault="0072609F" w:rsidP="0072609F">
      <w:pPr>
        <w:ind w:left="720"/>
      </w:pPr>
      <w:r w:rsidRPr="00336415">
        <w:rPr>
          <w:rFonts w:eastAsiaTheme="majorEastAsia" w:cstheme="majorBidi"/>
          <w:b/>
          <w:szCs w:val="24"/>
        </w:rPr>
        <w:t xml:space="preserve">Incarceration &amp; Social Inequality: Race, Gender, and Social Class (Part 2) </w:t>
      </w:r>
      <w:r w:rsidRPr="002108F8">
        <w:rPr>
          <w:i/>
          <w:iCs/>
        </w:rPr>
        <w:t>Guest Lecture: Alicia Clifford (PhD candidate, Department of Health, Aging &amp; Society)</w:t>
      </w:r>
    </w:p>
    <w:p w14:paraId="3B568474" w14:textId="772E4B3B" w:rsidR="00AF14E2" w:rsidRPr="007E15FE" w:rsidRDefault="00AF14E2" w:rsidP="007E15FE">
      <w:pPr>
        <w:ind w:left="720"/>
      </w:pPr>
      <w:r w:rsidRPr="007E15FE">
        <w:t>Readings:</w:t>
      </w:r>
    </w:p>
    <w:p w14:paraId="2BFEFB95" w14:textId="71E07FD7" w:rsidR="005C76C1" w:rsidRDefault="007E15FE" w:rsidP="007E15FE">
      <w:pPr>
        <w:pStyle w:val="NormalWeb"/>
        <w:spacing w:before="0" w:beforeAutospacing="0" w:after="0" w:afterAutospacing="0"/>
        <w:ind w:left="1440"/>
        <w:rPr>
          <w:rFonts w:ascii="Arial" w:hAnsi="Arial" w:cs="Arial"/>
        </w:rPr>
      </w:pPr>
      <w:r w:rsidRPr="007E15FE">
        <w:rPr>
          <w:rFonts w:ascii="Arial" w:hAnsi="Arial" w:cs="Arial"/>
        </w:rPr>
        <w:t xml:space="preserve">Chartrand, V. 2019. </w:t>
      </w:r>
      <w:r w:rsidR="009B0C7D">
        <w:rPr>
          <w:rFonts w:ascii="Arial" w:hAnsi="Arial" w:cs="Arial"/>
        </w:rPr>
        <w:t>“</w:t>
      </w:r>
      <w:r w:rsidRPr="007E15FE">
        <w:rPr>
          <w:rFonts w:ascii="Arial" w:hAnsi="Arial" w:cs="Arial"/>
        </w:rPr>
        <w:t>Unsettled times: Indigenous incarceration and the links between colonialism and the penitentiary in Canada.</w:t>
      </w:r>
      <w:r w:rsidR="009B0C7D">
        <w:rPr>
          <w:rFonts w:ascii="Arial" w:hAnsi="Arial" w:cs="Arial"/>
        </w:rPr>
        <w:t>”</w:t>
      </w:r>
      <w:r w:rsidRPr="007E15FE">
        <w:rPr>
          <w:rFonts w:ascii="Arial" w:hAnsi="Arial" w:cs="Arial"/>
        </w:rPr>
        <w:t xml:space="preserve"> </w:t>
      </w:r>
      <w:r w:rsidRPr="007E15FE">
        <w:rPr>
          <w:rFonts w:ascii="Arial" w:hAnsi="Arial" w:cs="Arial"/>
          <w:i/>
          <w:iCs/>
        </w:rPr>
        <w:t xml:space="preserve">Canadian Journal of Criminology and Criminal Justice, </w:t>
      </w:r>
      <w:r w:rsidRPr="007E15FE">
        <w:rPr>
          <w:rFonts w:ascii="Arial" w:hAnsi="Arial" w:cs="Arial"/>
        </w:rPr>
        <w:t>61(3): 67-89.</w:t>
      </w:r>
    </w:p>
    <w:p w14:paraId="5F688671" w14:textId="47FA98D5" w:rsidR="00274039" w:rsidRDefault="00274039" w:rsidP="007E15FE">
      <w:pPr>
        <w:pStyle w:val="NormalWeb"/>
        <w:spacing w:before="0" w:beforeAutospacing="0" w:after="0" w:afterAutospacing="0"/>
        <w:ind w:left="1440"/>
        <w:rPr>
          <w:rFonts w:ascii="Arial" w:hAnsi="Arial" w:cs="Arial"/>
        </w:rPr>
      </w:pPr>
    </w:p>
    <w:p w14:paraId="52683DED" w14:textId="1C04AEA2" w:rsidR="0004784D" w:rsidRPr="00274039" w:rsidRDefault="00274039" w:rsidP="00274039">
      <w:pPr>
        <w:spacing w:after="0" w:line="240" w:lineRule="auto"/>
        <w:ind w:left="1440"/>
        <w:rPr>
          <w:rFonts w:eastAsia="Times New Roman" w:cs="Arial"/>
          <w:i/>
          <w:iCs/>
          <w:szCs w:val="24"/>
          <w:lang w:val="en-CA"/>
        </w:rPr>
      </w:pPr>
      <w:r w:rsidRPr="007E15FE">
        <w:rPr>
          <w:rFonts w:eastAsia="Times New Roman" w:cs="Arial"/>
          <w:i/>
          <w:iCs/>
          <w:szCs w:val="24"/>
          <w:lang w:val="en-CA"/>
        </w:rPr>
        <w:t>Additional reading(s) TBC</w:t>
      </w:r>
    </w:p>
    <w:p w14:paraId="78F9E768" w14:textId="77777777" w:rsidR="00AF14E2" w:rsidRPr="00AF14E2" w:rsidRDefault="00AF14E2" w:rsidP="00AF14E2">
      <w:pPr>
        <w:spacing w:after="0"/>
        <w:jc w:val="both"/>
        <w:rPr>
          <w:rFonts w:cs="Arial"/>
          <w:color w:val="000000" w:themeColor="text1"/>
          <w:szCs w:val="24"/>
          <w:highlight w:val="yellow"/>
        </w:rPr>
      </w:pPr>
    </w:p>
    <w:p w14:paraId="262F8AE0" w14:textId="5CD89636" w:rsidR="00AF14E2" w:rsidRPr="00214AD8" w:rsidRDefault="00AF14E2" w:rsidP="00AF14E2">
      <w:pPr>
        <w:pStyle w:val="Heading2"/>
      </w:pPr>
      <w:bookmarkStart w:id="26" w:name="_Toc58847399"/>
      <w:r w:rsidRPr="00214AD8">
        <w:t>Week 9 (Friday, March 1</w:t>
      </w:r>
      <w:r w:rsidR="007F0EEF" w:rsidRPr="00214AD8">
        <w:t>0</w:t>
      </w:r>
      <w:r w:rsidRPr="00214AD8">
        <w:t>)</w:t>
      </w:r>
      <w:bookmarkEnd w:id="26"/>
    </w:p>
    <w:p w14:paraId="433B68EA" w14:textId="6760087C" w:rsidR="00F86BF7" w:rsidRPr="00214AD8" w:rsidRDefault="00F86BF7" w:rsidP="00F86BF7">
      <w:pPr>
        <w:pStyle w:val="Heading3"/>
        <w:spacing w:line="240" w:lineRule="auto"/>
      </w:pPr>
      <w:bookmarkStart w:id="27" w:name="_Toc58847400"/>
      <w:r w:rsidRPr="00214AD8">
        <w:t xml:space="preserve">Sport, Exercise, and Physical Culture in Prisons </w:t>
      </w:r>
    </w:p>
    <w:p w14:paraId="5934AF79" w14:textId="553CA653" w:rsidR="00F86BF7" w:rsidRPr="00214AD8" w:rsidRDefault="00F86BF7" w:rsidP="00F86BF7">
      <w:pPr>
        <w:ind w:firstLine="720"/>
      </w:pPr>
      <w:r w:rsidRPr="00214AD8">
        <w:t>Readings:</w:t>
      </w:r>
    </w:p>
    <w:p w14:paraId="12C5912D" w14:textId="2E772A3E" w:rsidR="00F86BF7" w:rsidRDefault="00F70F88" w:rsidP="00ED166F">
      <w:pPr>
        <w:ind w:left="1440"/>
      </w:pPr>
      <w:r w:rsidRPr="00F70F88">
        <w:t xml:space="preserve">Norman, M., 2017. </w:t>
      </w:r>
      <w:r w:rsidR="009B0C7D">
        <w:t>“</w:t>
      </w:r>
      <w:r w:rsidRPr="00F70F88">
        <w:t>Sport in the underlife of a total institution: Social control and resistance in Canadian prisons.</w:t>
      </w:r>
      <w:r w:rsidR="009B0C7D">
        <w:t>”</w:t>
      </w:r>
      <w:r w:rsidRPr="00F70F88">
        <w:t xml:space="preserve"> </w:t>
      </w:r>
      <w:r w:rsidRPr="00F70F88">
        <w:rPr>
          <w:i/>
          <w:iCs/>
        </w:rPr>
        <w:t xml:space="preserve">International </w:t>
      </w:r>
      <w:r>
        <w:rPr>
          <w:i/>
          <w:iCs/>
        </w:rPr>
        <w:t>R</w:t>
      </w:r>
      <w:r w:rsidRPr="00F70F88">
        <w:rPr>
          <w:i/>
          <w:iCs/>
        </w:rPr>
        <w:t xml:space="preserve">eview for the </w:t>
      </w:r>
      <w:r>
        <w:rPr>
          <w:i/>
          <w:iCs/>
        </w:rPr>
        <w:t>S</w:t>
      </w:r>
      <w:r w:rsidRPr="00F70F88">
        <w:rPr>
          <w:i/>
          <w:iCs/>
        </w:rPr>
        <w:t xml:space="preserve">ociology of </w:t>
      </w:r>
      <w:r>
        <w:rPr>
          <w:i/>
          <w:iCs/>
        </w:rPr>
        <w:t>S</w:t>
      </w:r>
      <w:r w:rsidRPr="00F70F88">
        <w:rPr>
          <w:i/>
          <w:iCs/>
        </w:rPr>
        <w:t>port</w:t>
      </w:r>
      <w:r w:rsidRPr="00F70F88">
        <w:t>, 52(5)</w:t>
      </w:r>
      <w:r w:rsidR="00BB39C9">
        <w:t xml:space="preserve">: </w:t>
      </w:r>
      <w:r w:rsidRPr="00F70F88">
        <w:t>598-614.</w:t>
      </w:r>
    </w:p>
    <w:p w14:paraId="730CBD80" w14:textId="2BACC613" w:rsidR="00ED166F" w:rsidRDefault="00ED166F" w:rsidP="00ED166F">
      <w:pPr>
        <w:spacing w:after="0" w:line="240" w:lineRule="auto"/>
        <w:ind w:left="720" w:firstLine="720"/>
        <w:rPr>
          <w:rFonts w:eastAsia="Times New Roman" w:cs="Arial"/>
          <w:i/>
          <w:iCs/>
          <w:szCs w:val="24"/>
          <w:lang w:val="en-CA"/>
        </w:rPr>
      </w:pPr>
      <w:r w:rsidRPr="007E15FE">
        <w:rPr>
          <w:rFonts w:eastAsia="Times New Roman" w:cs="Arial"/>
          <w:i/>
          <w:iCs/>
          <w:szCs w:val="24"/>
          <w:lang w:val="en-CA"/>
        </w:rPr>
        <w:t>Additional reading(s) TBC</w:t>
      </w:r>
    </w:p>
    <w:p w14:paraId="1E379102" w14:textId="77777777" w:rsidR="00ED166F" w:rsidRPr="00ED166F" w:rsidRDefault="00ED166F" w:rsidP="00ED166F">
      <w:pPr>
        <w:spacing w:after="0" w:line="240" w:lineRule="auto"/>
        <w:ind w:left="1440"/>
        <w:rPr>
          <w:rFonts w:eastAsia="Times New Roman" w:cs="Arial"/>
          <w:i/>
          <w:iCs/>
          <w:szCs w:val="24"/>
          <w:lang w:val="en-CA"/>
        </w:rPr>
      </w:pPr>
    </w:p>
    <w:p w14:paraId="1CB2C553" w14:textId="6E174B1E" w:rsidR="00AF14E2" w:rsidRPr="00F86BF7" w:rsidRDefault="00AF14E2" w:rsidP="00AF14E2">
      <w:pPr>
        <w:pStyle w:val="Heading2"/>
      </w:pPr>
      <w:r w:rsidRPr="00F86BF7">
        <w:t>Week 10 (Friday, March 1</w:t>
      </w:r>
      <w:r w:rsidR="007F0EEF" w:rsidRPr="00F86BF7">
        <w:t>7</w:t>
      </w:r>
      <w:r w:rsidRPr="00F86BF7">
        <w:t>)</w:t>
      </w:r>
      <w:bookmarkEnd w:id="27"/>
    </w:p>
    <w:p w14:paraId="104679B3" w14:textId="6C0DCD9A" w:rsidR="00F86BF7" w:rsidRPr="00F86BF7" w:rsidRDefault="00F86BF7" w:rsidP="00F86BF7">
      <w:pPr>
        <w:pStyle w:val="Heading3"/>
        <w:rPr>
          <w:color w:val="000000" w:themeColor="text1"/>
        </w:rPr>
      </w:pPr>
      <w:r>
        <w:rPr>
          <w:color w:val="000000" w:themeColor="text1"/>
        </w:rPr>
        <w:t xml:space="preserve">Working in </w:t>
      </w:r>
      <w:r w:rsidRPr="00F86BF7">
        <w:rPr>
          <w:color w:val="000000" w:themeColor="text1"/>
        </w:rPr>
        <w:t>Prison</w:t>
      </w:r>
    </w:p>
    <w:p w14:paraId="77B1D3AF" w14:textId="5BB642BF" w:rsidR="00F86BF7" w:rsidRPr="002108F8" w:rsidRDefault="00F86BF7" w:rsidP="002108F8">
      <w:pPr>
        <w:ind w:firstLine="720"/>
      </w:pPr>
      <w:r w:rsidRPr="00F86BF7">
        <w:t>Readings:</w:t>
      </w:r>
    </w:p>
    <w:p w14:paraId="7ADE88B1" w14:textId="354142C8" w:rsidR="00F86BF7" w:rsidRPr="00F86BF7" w:rsidRDefault="00BB39C9" w:rsidP="00BB39C9">
      <w:pPr>
        <w:spacing w:after="0" w:line="240" w:lineRule="auto"/>
        <w:ind w:left="1440"/>
        <w:rPr>
          <w:rFonts w:eastAsia="Times New Roman" w:cs="Arial"/>
          <w:color w:val="222222"/>
          <w:szCs w:val="24"/>
          <w:shd w:val="clear" w:color="auto" w:fill="FFFFFF"/>
          <w:lang w:val="en-CA"/>
        </w:rPr>
      </w:pPr>
      <w:r w:rsidRPr="00BB39C9">
        <w:rPr>
          <w:rFonts w:eastAsia="Times New Roman" w:cs="Arial"/>
          <w:color w:val="000000" w:themeColor="text1"/>
          <w:szCs w:val="24"/>
          <w:shd w:val="clear" w:color="auto" w:fill="FFFFFF"/>
          <w:lang w:val="en-CA"/>
        </w:rPr>
        <w:t xml:space="preserve">Haggerty, K.D. and </w:t>
      </w:r>
      <w:proofErr w:type="spellStart"/>
      <w:r w:rsidRPr="00BB39C9">
        <w:rPr>
          <w:rFonts w:eastAsia="Times New Roman" w:cs="Arial"/>
          <w:color w:val="000000" w:themeColor="text1"/>
          <w:szCs w:val="24"/>
          <w:shd w:val="clear" w:color="auto" w:fill="FFFFFF"/>
          <w:lang w:val="en-CA"/>
        </w:rPr>
        <w:t>Bucerius</w:t>
      </w:r>
      <w:proofErr w:type="spellEnd"/>
      <w:r w:rsidRPr="00BB39C9">
        <w:rPr>
          <w:rFonts w:eastAsia="Times New Roman" w:cs="Arial"/>
          <w:color w:val="000000" w:themeColor="text1"/>
          <w:szCs w:val="24"/>
          <w:shd w:val="clear" w:color="auto" w:fill="FFFFFF"/>
          <w:lang w:val="en-CA"/>
        </w:rPr>
        <w:t xml:space="preserve">, S.M., 2021. </w:t>
      </w:r>
      <w:r w:rsidR="009B0C7D">
        <w:rPr>
          <w:rFonts w:eastAsia="Times New Roman" w:cs="Arial"/>
          <w:color w:val="000000" w:themeColor="text1"/>
          <w:szCs w:val="24"/>
          <w:shd w:val="clear" w:color="auto" w:fill="FFFFFF"/>
          <w:lang w:val="en-CA"/>
        </w:rPr>
        <w:t>“</w:t>
      </w:r>
      <w:r w:rsidRPr="00BB39C9">
        <w:rPr>
          <w:rFonts w:eastAsia="Times New Roman" w:cs="Arial"/>
          <w:color w:val="000000" w:themeColor="text1"/>
          <w:szCs w:val="24"/>
          <w:shd w:val="clear" w:color="auto" w:fill="FFFFFF"/>
          <w:lang w:val="en-CA"/>
        </w:rPr>
        <w:t>Picking battles: Correctional officers, rules, and discretion in prison.</w:t>
      </w:r>
      <w:r w:rsidR="009B0C7D">
        <w:rPr>
          <w:rFonts w:eastAsia="Times New Roman" w:cs="Arial"/>
          <w:color w:val="000000" w:themeColor="text1"/>
          <w:szCs w:val="24"/>
          <w:shd w:val="clear" w:color="auto" w:fill="FFFFFF"/>
          <w:lang w:val="en-CA"/>
        </w:rPr>
        <w:t>”</w:t>
      </w:r>
      <w:r w:rsidRPr="00BB39C9">
        <w:rPr>
          <w:rFonts w:eastAsia="Times New Roman" w:cs="Arial"/>
          <w:color w:val="000000" w:themeColor="text1"/>
          <w:szCs w:val="24"/>
          <w:shd w:val="clear" w:color="auto" w:fill="FFFFFF"/>
          <w:lang w:val="en-CA"/>
        </w:rPr>
        <w:t xml:space="preserve"> </w:t>
      </w:r>
      <w:r w:rsidRPr="00BB39C9">
        <w:rPr>
          <w:rFonts w:eastAsia="Times New Roman" w:cs="Arial"/>
          <w:i/>
          <w:iCs/>
          <w:color w:val="000000" w:themeColor="text1"/>
          <w:szCs w:val="24"/>
          <w:shd w:val="clear" w:color="auto" w:fill="FFFFFF"/>
          <w:lang w:val="en-CA"/>
        </w:rPr>
        <w:t>Criminology</w:t>
      </w:r>
      <w:r w:rsidRPr="00BB39C9">
        <w:rPr>
          <w:rFonts w:eastAsia="Times New Roman" w:cs="Arial"/>
          <w:color w:val="000000" w:themeColor="text1"/>
          <w:szCs w:val="24"/>
          <w:shd w:val="clear" w:color="auto" w:fill="FFFFFF"/>
          <w:lang w:val="en-CA"/>
        </w:rPr>
        <w:t>, 59(1</w:t>
      </w:r>
      <w:r>
        <w:rPr>
          <w:rFonts w:eastAsia="Times New Roman" w:cs="Arial"/>
          <w:color w:val="000000" w:themeColor="text1"/>
          <w:szCs w:val="24"/>
          <w:shd w:val="clear" w:color="auto" w:fill="FFFFFF"/>
          <w:lang w:val="en-CA"/>
        </w:rPr>
        <w:t xml:space="preserve">): </w:t>
      </w:r>
      <w:r w:rsidRPr="00BB39C9">
        <w:rPr>
          <w:rFonts w:eastAsia="Times New Roman" w:cs="Arial"/>
          <w:color w:val="000000" w:themeColor="text1"/>
          <w:szCs w:val="24"/>
          <w:shd w:val="clear" w:color="auto" w:fill="FFFFFF"/>
          <w:lang w:val="en-CA"/>
        </w:rPr>
        <w:t>137-157.</w:t>
      </w:r>
    </w:p>
    <w:p w14:paraId="09B1AC1B" w14:textId="77777777" w:rsidR="00BB39C9" w:rsidRDefault="00BB39C9" w:rsidP="00F86BF7">
      <w:pPr>
        <w:spacing w:after="0" w:line="240" w:lineRule="auto"/>
        <w:ind w:left="1440"/>
        <w:rPr>
          <w:rFonts w:eastAsia="Times New Roman" w:cs="Arial"/>
          <w:color w:val="222222"/>
          <w:szCs w:val="24"/>
          <w:shd w:val="clear" w:color="auto" w:fill="FFFFFF"/>
          <w:lang w:val="en-CA"/>
        </w:rPr>
      </w:pPr>
    </w:p>
    <w:p w14:paraId="462EF000" w14:textId="1F128596" w:rsidR="00F86BF7" w:rsidRPr="00F86BF7" w:rsidRDefault="00F86BF7" w:rsidP="00F86BF7">
      <w:pPr>
        <w:spacing w:after="0" w:line="240" w:lineRule="auto"/>
        <w:ind w:left="1440"/>
        <w:rPr>
          <w:rFonts w:eastAsia="Times New Roman" w:cs="Arial"/>
          <w:color w:val="222222"/>
          <w:szCs w:val="24"/>
          <w:shd w:val="clear" w:color="auto" w:fill="FFFFFF"/>
          <w:lang w:val="en-CA"/>
        </w:rPr>
      </w:pPr>
      <w:proofErr w:type="spellStart"/>
      <w:r w:rsidRPr="00F86BF7">
        <w:rPr>
          <w:rFonts w:eastAsia="Times New Roman" w:cs="Arial"/>
          <w:color w:val="222222"/>
          <w:szCs w:val="24"/>
          <w:shd w:val="clear" w:color="auto" w:fill="FFFFFF"/>
          <w:lang w:val="en-CA"/>
        </w:rPr>
        <w:lastRenderedPageBreak/>
        <w:t>Ricciardelli</w:t>
      </w:r>
      <w:proofErr w:type="spellEnd"/>
      <w:r w:rsidRPr="00F86BF7">
        <w:rPr>
          <w:rFonts w:eastAsia="Times New Roman" w:cs="Arial"/>
          <w:color w:val="222222"/>
          <w:szCs w:val="24"/>
          <w:shd w:val="clear" w:color="auto" w:fill="FFFFFF"/>
          <w:lang w:val="en-CA"/>
        </w:rPr>
        <w:t xml:space="preserve">, R., 2017. </w:t>
      </w:r>
      <w:r w:rsidR="009B0C7D">
        <w:rPr>
          <w:rFonts w:eastAsia="Times New Roman" w:cs="Arial"/>
          <w:color w:val="222222"/>
          <w:szCs w:val="24"/>
          <w:shd w:val="clear" w:color="auto" w:fill="FFFFFF"/>
          <w:lang w:val="en-CA"/>
        </w:rPr>
        <w:t>“</w:t>
      </w:r>
      <w:r w:rsidRPr="00F86BF7">
        <w:rPr>
          <w:rFonts w:eastAsia="Times New Roman" w:cs="Arial"/>
          <w:color w:val="222222"/>
          <w:szCs w:val="24"/>
          <w:shd w:val="clear" w:color="auto" w:fill="FFFFFF"/>
          <w:lang w:val="en-CA"/>
        </w:rPr>
        <w:t>Canadian provincial correctional officers: Gender strategies of achieving and affirming masculinities.</w:t>
      </w:r>
      <w:r w:rsidR="009B0C7D">
        <w:rPr>
          <w:rFonts w:eastAsia="Times New Roman" w:cs="Arial"/>
          <w:color w:val="222222"/>
          <w:szCs w:val="24"/>
          <w:shd w:val="clear" w:color="auto" w:fill="FFFFFF"/>
          <w:lang w:val="en-CA"/>
        </w:rPr>
        <w:t>”</w:t>
      </w:r>
      <w:r w:rsidRPr="00F86BF7">
        <w:rPr>
          <w:rFonts w:eastAsia="Times New Roman" w:cs="Arial"/>
          <w:color w:val="222222"/>
          <w:szCs w:val="24"/>
          <w:shd w:val="clear" w:color="auto" w:fill="FFFFFF"/>
          <w:lang w:val="en-CA"/>
        </w:rPr>
        <w:t xml:space="preserve"> </w:t>
      </w:r>
      <w:r w:rsidRPr="00BB39C9">
        <w:rPr>
          <w:rFonts w:eastAsia="Times New Roman" w:cs="Arial"/>
          <w:i/>
          <w:iCs/>
          <w:color w:val="222222"/>
          <w:szCs w:val="24"/>
          <w:shd w:val="clear" w:color="auto" w:fill="FFFFFF"/>
          <w:lang w:val="en-CA"/>
        </w:rPr>
        <w:t>The Journal of Men’s Studies</w:t>
      </w:r>
      <w:r w:rsidRPr="00F86BF7">
        <w:rPr>
          <w:rFonts w:eastAsia="Times New Roman" w:cs="Arial"/>
          <w:color w:val="222222"/>
          <w:szCs w:val="24"/>
          <w:shd w:val="clear" w:color="auto" w:fill="FFFFFF"/>
          <w:lang w:val="en-CA"/>
        </w:rPr>
        <w:t>, 25(1), pp.3-24.</w:t>
      </w:r>
    </w:p>
    <w:p w14:paraId="2E25C0C2" w14:textId="77777777" w:rsidR="00AF14E2" w:rsidRPr="00AF14E2" w:rsidRDefault="00AF14E2" w:rsidP="00AF14E2">
      <w:pPr>
        <w:pStyle w:val="Heading2"/>
        <w:rPr>
          <w:highlight w:val="yellow"/>
        </w:rPr>
      </w:pPr>
    </w:p>
    <w:p w14:paraId="7960AE4C" w14:textId="249AF973" w:rsidR="00AF14E2" w:rsidRPr="00435068" w:rsidRDefault="00AF14E2" w:rsidP="00AF14E2">
      <w:pPr>
        <w:pStyle w:val="Heading2"/>
      </w:pPr>
      <w:bookmarkStart w:id="28" w:name="_Toc58847401"/>
      <w:r w:rsidRPr="00435068">
        <w:t>Week 11 (Friday, March 2</w:t>
      </w:r>
      <w:bookmarkEnd w:id="28"/>
      <w:r w:rsidR="007F0EEF" w:rsidRPr="00435068">
        <w:t>4)</w:t>
      </w:r>
    </w:p>
    <w:p w14:paraId="527B627A" w14:textId="3912E204" w:rsidR="005C76C1" w:rsidRPr="00E84743" w:rsidRDefault="00435068" w:rsidP="007073F1">
      <w:pPr>
        <w:ind w:left="720"/>
      </w:pPr>
      <w:r w:rsidRPr="00E84743">
        <w:rPr>
          <w:rFonts w:eastAsiaTheme="majorEastAsia" w:cstheme="majorBidi"/>
          <w:b/>
          <w:szCs w:val="24"/>
        </w:rPr>
        <w:t xml:space="preserve">Rehabilitation, Re-entry, and Reintegration </w:t>
      </w:r>
      <w:r w:rsidRPr="00E84743">
        <w:rPr>
          <w:rFonts w:eastAsiaTheme="majorEastAsia" w:cstheme="majorBidi"/>
          <w:b/>
          <w:i/>
          <w:iCs/>
          <w:szCs w:val="24"/>
        </w:rPr>
        <w:t>AND</w:t>
      </w:r>
      <w:r w:rsidRPr="00E84743">
        <w:rPr>
          <w:rFonts w:eastAsiaTheme="majorEastAsia" w:cstheme="majorBidi"/>
          <w:b/>
          <w:szCs w:val="24"/>
        </w:rPr>
        <w:t xml:space="preserve"> Group Presentations </w:t>
      </w:r>
      <w:r w:rsidR="005C76C1" w:rsidRPr="00E84743">
        <w:t>Readings:</w:t>
      </w:r>
    </w:p>
    <w:p w14:paraId="26FFACBC" w14:textId="3593EB46" w:rsidR="00543D8B" w:rsidRDefault="00543D8B" w:rsidP="00543D8B">
      <w:pPr>
        <w:spacing w:after="0" w:line="240" w:lineRule="auto"/>
        <w:ind w:left="1440"/>
        <w:rPr>
          <w:rFonts w:eastAsia="Times New Roman" w:cs="Arial"/>
          <w:szCs w:val="24"/>
          <w:lang w:val="en-CA"/>
        </w:rPr>
      </w:pPr>
      <w:r w:rsidRPr="00543D8B">
        <w:rPr>
          <w:rFonts w:eastAsia="Times New Roman" w:cs="Arial"/>
          <w:szCs w:val="24"/>
          <w:lang w:val="en-CA"/>
        </w:rPr>
        <w:t xml:space="preserve">Maier, K., 2021. </w:t>
      </w:r>
      <w:r w:rsidR="00D5550E">
        <w:rPr>
          <w:rFonts w:eastAsia="Times New Roman" w:cs="Arial"/>
          <w:szCs w:val="24"/>
          <w:lang w:val="en-CA"/>
        </w:rPr>
        <w:t>“</w:t>
      </w:r>
      <w:r w:rsidRPr="00543D8B">
        <w:rPr>
          <w:rFonts w:eastAsia="Times New Roman" w:cs="Arial"/>
          <w:szCs w:val="24"/>
          <w:lang w:val="en-CA"/>
        </w:rPr>
        <w:t>‘Mobilizing’</w:t>
      </w:r>
      <w:r w:rsidR="00ED166F">
        <w:rPr>
          <w:rFonts w:eastAsia="Times New Roman" w:cs="Arial"/>
          <w:szCs w:val="24"/>
          <w:lang w:val="en-CA"/>
        </w:rPr>
        <w:t xml:space="preserve"> </w:t>
      </w:r>
      <w:r w:rsidRPr="00543D8B">
        <w:rPr>
          <w:rFonts w:eastAsia="Times New Roman" w:cs="Arial"/>
          <w:szCs w:val="24"/>
          <w:lang w:val="en-CA"/>
        </w:rPr>
        <w:t xml:space="preserve">prisoner </w:t>
      </w:r>
      <w:proofErr w:type="spellStart"/>
      <w:r w:rsidRPr="00543D8B">
        <w:rPr>
          <w:rFonts w:eastAsia="Times New Roman" w:cs="Arial"/>
          <w:szCs w:val="24"/>
          <w:lang w:val="en-CA"/>
        </w:rPr>
        <w:t>reentry</w:t>
      </w:r>
      <w:proofErr w:type="spellEnd"/>
      <w:r w:rsidRPr="00543D8B">
        <w:rPr>
          <w:rFonts w:eastAsia="Times New Roman" w:cs="Arial"/>
          <w:szCs w:val="24"/>
          <w:lang w:val="en-CA"/>
        </w:rPr>
        <w:t xml:space="preserve"> research: Halfway houses and the spatial-temporal dynamics of prison release.</w:t>
      </w:r>
      <w:r w:rsidR="00D5550E">
        <w:rPr>
          <w:rFonts w:eastAsia="Times New Roman" w:cs="Arial"/>
          <w:szCs w:val="24"/>
          <w:lang w:val="en-CA"/>
        </w:rPr>
        <w:t>”</w:t>
      </w:r>
      <w:r w:rsidRPr="00543D8B">
        <w:rPr>
          <w:rFonts w:eastAsia="Times New Roman" w:cs="Arial"/>
          <w:szCs w:val="24"/>
          <w:lang w:val="en-CA"/>
        </w:rPr>
        <w:t xml:space="preserve"> </w:t>
      </w:r>
      <w:r w:rsidRPr="00732090">
        <w:rPr>
          <w:rFonts w:eastAsia="Times New Roman" w:cs="Arial"/>
          <w:i/>
          <w:iCs/>
          <w:szCs w:val="24"/>
          <w:lang w:val="en-CA"/>
        </w:rPr>
        <w:t xml:space="preserve">Theoretical </w:t>
      </w:r>
      <w:r w:rsidR="00732090" w:rsidRPr="00732090">
        <w:rPr>
          <w:rFonts w:eastAsia="Times New Roman" w:cs="Arial"/>
          <w:i/>
          <w:iCs/>
          <w:szCs w:val="24"/>
          <w:lang w:val="en-CA"/>
        </w:rPr>
        <w:t>C</w:t>
      </w:r>
      <w:r w:rsidRPr="00732090">
        <w:rPr>
          <w:rFonts w:eastAsia="Times New Roman" w:cs="Arial"/>
          <w:i/>
          <w:iCs/>
          <w:szCs w:val="24"/>
          <w:lang w:val="en-CA"/>
        </w:rPr>
        <w:t>riminology</w:t>
      </w:r>
      <w:r w:rsidRPr="00543D8B">
        <w:rPr>
          <w:rFonts w:eastAsia="Times New Roman" w:cs="Arial"/>
          <w:szCs w:val="24"/>
          <w:lang w:val="en-CA"/>
        </w:rPr>
        <w:t>, 25(4)</w:t>
      </w:r>
      <w:r w:rsidR="00D5550E">
        <w:rPr>
          <w:rFonts w:eastAsia="Times New Roman" w:cs="Arial"/>
          <w:szCs w:val="24"/>
          <w:lang w:val="en-CA"/>
        </w:rPr>
        <w:t xml:space="preserve">: </w:t>
      </w:r>
      <w:r w:rsidRPr="00543D8B">
        <w:rPr>
          <w:rFonts w:eastAsia="Times New Roman" w:cs="Arial"/>
          <w:szCs w:val="24"/>
          <w:lang w:val="en-CA"/>
        </w:rPr>
        <w:t>601-618.</w:t>
      </w:r>
    </w:p>
    <w:p w14:paraId="597B3941" w14:textId="77777777" w:rsidR="00732090" w:rsidRDefault="00732090" w:rsidP="00543D8B">
      <w:pPr>
        <w:spacing w:after="0" w:line="240" w:lineRule="auto"/>
        <w:ind w:left="1440"/>
        <w:rPr>
          <w:rFonts w:eastAsia="Times New Roman" w:cs="Arial"/>
          <w:szCs w:val="24"/>
          <w:lang w:val="en-CA"/>
        </w:rPr>
      </w:pPr>
    </w:p>
    <w:p w14:paraId="68F2A5F8" w14:textId="38511B40" w:rsidR="00732090" w:rsidRPr="00AF14E2" w:rsidRDefault="00732090" w:rsidP="00543D8B">
      <w:pPr>
        <w:spacing w:after="0" w:line="240" w:lineRule="auto"/>
        <w:ind w:left="1440"/>
        <w:rPr>
          <w:rFonts w:eastAsia="Times New Roman" w:cs="Arial"/>
          <w:szCs w:val="24"/>
          <w:highlight w:val="yellow"/>
          <w:lang w:val="en-CA"/>
        </w:rPr>
      </w:pPr>
      <w:proofErr w:type="spellStart"/>
      <w:r w:rsidRPr="00732090">
        <w:rPr>
          <w:rFonts w:eastAsia="Times New Roman" w:cs="Arial"/>
          <w:szCs w:val="24"/>
          <w:lang w:val="en-CA"/>
        </w:rPr>
        <w:t>Maruna</w:t>
      </w:r>
      <w:proofErr w:type="spellEnd"/>
      <w:r w:rsidRPr="00732090">
        <w:rPr>
          <w:rFonts w:eastAsia="Times New Roman" w:cs="Arial"/>
          <w:szCs w:val="24"/>
          <w:lang w:val="en-CA"/>
        </w:rPr>
        <w:t xml:space="preserve">, S., Lebel, T.P., Mitchell, N. and Naples, M. 2004. Pygmalion in the reintegration process: Desistance from crime through the looking glass. </w:t>
      </w:r>
      <w:r w:rsidRPr="00732090">
        <w:rPr>
          <w:rFonts w:eastAsia="Times New Roman" w:cs="Arial"/>
          <w:i/>
          <w:iCs/>
          <w:szCs w:val="24"/>
          <w:lang w:val="en-CA"/>
        </w:rPr>
        <w:t>Psychology, Crime &amp; Law</w:t>
      </w:r>
      <w:r w:rsidRPr="00732090">
        <w:rPr>
          <w:rFonts w:eastAsia="Times New Roman" w:cs="Arial"/>
          <w:szCs w:val="24"/>
          <w:lang w:val="en-CA"/>
        </w:rPr>
        <w:t>, 10(3</w:t>
      </w:r>
      <w:r>
        <w:rPr>
          <w:rFonts w:eastAsia="Times New Roman" w:cs="Arial"/>
          <w:szCs w:val="24"/>
          <w:lang w:val="en-CA"/>
        </w:rPr>
        <w:t xml:space="preserve">): </w:t>
      </w:r>
      <w:r w:rsidRPr="00732090">
        <w:rPr>
          <w:rFonts w:eastAsia="Times New Roman" w:cs="Arial"/>
          <w:szCs w:val="24"/>
          <w:lang w:val="en-CA"/>
        </w:rPr>
        <w:t>271-281.</w:t>
      </w:r>
    </w:p>
    <w:p w14:paraId="374419E0" w14:textId="38F853D0" w:rsidR="00AF14E2" w:rsidRPr="00AF14E2" w:rsidRDefault="00AF14E2" w:rsidP="00AF14E2">
      <w:pPr>
        <w:pStyle w:val="Default"/>
        <w:jc w:val="both"/>
        <w:rPr>
          <w:rFonts w:ascii="Arial" w:hAnsi="Arial" w:cs="Arial"/>
          <w:highlight w:val="yellow"/>
        </w:rPr>
      </w:pPr>
    </w:p>
    <w:p w14:paraId="4AA1653D" w14:textId="38EE3E28" w:rsidR="00AF14E2" w:rsidRPr="005C76C1" w:rsidRDefault="00AF14E2" w:rsidP="00AF14E2">
      <w:pPr>
        <w:pStyle w:val="Heading2"/>
        <w:rPr>
          <w:color w:val="000000" w:themeColor="text1"/>
        </w:rPr>
      </w:pPr>
      <w:bookmarkStart w:id="29" w:name="_Toc58847402"/>
      <w:r w:rsidRPr="005C76C1">
        <w:rPr>
          <w:color w:val="000000" w:themeColor="text1"/>
        </w:rPr>
        <w:t xml:space="preserve">Week 12 (Friday, </w:t>
      </w:r>
      <w:r w:rsidR="007F0EEF" w:rsidRPr="005C76C1">
        <w:rPr>
          <w:color w:val="000000" w:themeColor="text1"/>
        </w:rPr>
        <w:t>March 31</w:t>
      </w:r>
      <w:r w:rsidRPr="005C76C1">
        <w:rPr>
          <w:color w:val="000000" w:themeColor="text1"/>
        </w:rPr>
        <w:t>)</w:t>
      </w:r>
      <w:bookmarkEnd w:id="29"/>
    </w:p>
    <w:p w14:paraId="6CF6B1B3" w14:textId="6D73C0A3" w:rsidR="00416783" w:rsidRPr="0072609F" w:rsidRDefault="005C76C1" w:rsidP="00E758E5">
      <w:pPr>
        <w:pStyle w:val="Heading3"/>
      </w:pPr>
      <w:r w:rsidRPr="005C76C1">
        <w:t xml:space="preserve">Prisons During COVID-19 </w:t>
      </w:r>
      <w:r w:rsidR="00E758E5">
        <w:t>(</w:t>
      </w:r>
      <w:r w:rsidRPr="005C76C1">
        <w:t>and Beyond</w:t>
      </w:r>
      <w:r w:rsidR="00E758E5">
        <w:t xml:space="preserve">) </w:t>
      </w:r>
      <w:r w:rsidR="009256A5" w:rsidRPr="00F86BF7">
        <w:rPr>
          <w:i/>
          <w:iCs/>
        </w:rPr>
        <w:t>AND</w:t>
      </w:r>
      <w:r w:rsidR="009256A5" w:rsidRPr="00F86BF7">
        <w:t xml:space="preserve"> Group Presentations</w:t>
      </w:r>
    </w:p>
    <w:p w14:paraId="1DB93A91" w14:textId="7F238AEA" w:rsidR="00416783" w:rsidRPr="002108F8" w:rsidRDefault="00416783" w:rsidP="0072609F">
      <w:pPr>
        <w:ind w:firstLine="720"/>
        <w:rPr>
          <w:i/>
          <w:iCs/>
        </w:rPr>
      </w:pPr>
      <w:r w:rsidRPr="002108F8">
        <w:rPr>
          <w:i/>
          <w:iCs/>
        </w:rPr>
        <w:t>Guest Lecture: Alysha McDonald</w:t>
      </w:r>
      <w:r w:rsidR="0072609F" w:rsidRPr="002108F8">
        <w:rPr>
          <w:i/>
          <w:iCs/>
        </w:rPr>
        <w:t xml:space="preserve"> (PhD candidate, Department of Sociology)</w:t>
      </w:r>
    </w:p>
    <w:p w14:paraId="491D0C6B" w14:textId="77777777" w:rsidR="007F0EEF" w:rsidRPr="00013CA8" w:rsidRDefault="007F0EEF" w:rsidP="007F0EEF">
      <w:pPr>
        <w:ind w:left="720"/>
      </w:pPr>
      <w:r w:rsidRPr="00013CA8">
        <w:t>Readings:</w:t>
      </w:r>
    </w:p>
    <w:p w14:paraId="66397B95" w14:textId="64462CDF" w:rsidR="00284949" w:rsidRDefault="00284949" w:rsidP="00013CA8">
      <w:pPr>
        <w:spacing w:after="0" w:line="240" w:lineRule="auto"/>
        <w:ind w:left="1440"/>
        <w:rPr>
          <w:rFonts w:eastAsia="Times New Roman" w:cs="Arial"/>
          <w:szCs w:val="24"/>
          <w:lang w:val="en-CA"/>
        </w:rPr>
      </w:pPr>
      <w:r w:rsidRPr="00284949">
        <w:rPr>
          <w:rFonts w:eastAsia="Times New Roman" w:cs="Arial"/>
          <w:szCs w:val="24"/>
          <w:lang w:val="en-CA"/>
        </w:rPr>
        <w:t xml:space="preserve">McDonald, A.D., Berardi, L., </w:t>
      </w:r>
      <w:proofErr w:type="spellStart"/>
      <w:r w:rsidRPr="00284949">
        <w:rPr>
          <w:rFonts w:eastAsia="Times New Roman" w:cs="Arial"/>
          <w:szCs w:val="24"/>
          <w:lang w:val="en-CA"/>
        </w:rPr>
        <w:t>Tetrault</w:t>
      </w:r>
      <w:proofErr w:type="spellEnd"/>
      <w:r w:rsidRPr="00284949">
        <w:rPr>
          <w:rFonts w:eastAsia="Times New Roman" w:cs="Arial"/>
          <w:szCs w:val="24"/>
          <w:lang w:val="en-CA"/>
        </w:rPr>
        <w:t xml:space="preserve">, J.E., Haggerty, K.D. and </w:t>
      </w:r>
      <w:proofErr w:type="spellStart"/>
      <w:r w:rsidRPr="00284949">
        <w:rPr>
          <w:rFonts w:eastAsia="Times New Roman" w:cs="Arial"/>
          <w:szCs w:val="24"/>
          <w:lang w:val="en-CA"/>
        </w:rPr>
        <w:t>Bucerius</w:t>
      </w:r>
      <w:proofErr w:type="spellEnd"/>
      <w:r w:rsidRPr="00284949">
        <w:rPr>
          <w:rFonts w:eastAsia="Times New Roman" w:cs="Arial"/>
          <w:szCs w:val="24"/>
          <w:lang w:val="en-CA"/>
        </w:rPr>
        <w:t xml:space="preserve">, S.M. 2022. </w:t>
      </w:r>
      <w:r>
        <w:rPr>
          <w:rFonts w:eastAsia="Times New Roman" w:cs="Arial"/>
          <w:szCs w:val="24"/>
          <w:lang w:val="en-CA"/>
        </w:rPr>
        <w:t>“</w:t>
      </w:r>
      <w:r w:rsidRPr="00284949">
        <w:rPr>
          <w:rFonts w:eastAsia="Times New Roman" w:cs="Arial"/>
          <w:szCs w:val="24"/>
          <w:lang w:val="en-CA"/>
        </w:rPr>
        <w:t>More of the same, only worse: COVID-19 and the administrative burdens facing loved ones of incarcerated men.</w:t>
      </w:r>
      <w:r>
        <w:rPr>
          <w:rFonts w:eastAsia="Times New Roman" w:cs="Arial"/>
          <w:szCs w:val="24"/>
          <w:lang w:val="en-CA"/>
        </w:rPr>
        <w:t>”</w:t>
      </w:r>
      <w:r w:rsidRPr="00284949">
        <w:rPr>
          <w:rFonts w:eastAsia="Times New Roman" w:cs="Arial"/>
          <w:szCs w:val="24"/>
          <w:lang w:val="en-CA"/>
        </w:rPr>
        <w:t xml:space="preserve"> </w:t>
      </w:r>
      <w:r w:rsidRPr="00284949">
        <w:rPr>
          <w:rFonts w:eastAsia="Times New Roman" w:cs="Arial"/>
          <w:i/>
          <w:iCs/>
          <w:szCs w:val="24"/>
          <w:lang w:val="en-CA"/>
        </w:rPr>
        <w:t>The British Journal of Criminology</w:t>
      </w:r>
      <w:r w:rsidR="00CA4592" w:rsidRPr="00CA4592">
        <w:t xml:space="preserve"> </w:t>
      </w:r>
      <w:r w:rsidR="00CA4592" w:rsidRPr="00CA4592">
        <w:rPr>
          <w:rFonts w:eastAsia="Times New Roman" w:cs="Arial"/>
          <w:szCs w:val="24"/>
          <w:lang w:val="en-CA"/>
        </w:rPr>
        <w:t xml:space="preserve">azac026, </w:t>
      </w:r>
      <w:hyperlink r:id="rId15" w:history="1">
        <w:r w:rsidR="00CA4592" w:rsidRPr="00EB1CA2">
          <w:rPr>
            <w:rStyle w:val="Hyperlink"/>
            <w:rFonts w:eastAsia="Times New Roman" w:cs="Arial"/>
            <w:szCs w:val="24"/>
            <w:lang w:val="en-CA"/>
          </w:rPr>
          <w:t>https://doi.org/10.1093/bjc/azac026</w:t>
        </w:r>
      </w:hyperlink>
      <w:r w:rsidR="00CA4592">
        <w:rPr>
          <w:rFonts w:eastAsia="Times New Roman" w:cs="Arial"/>
          <w:szCs w:val="24"/>
          <w:lang w:val="en-CA"/>
        </w:rPr>
        <w:t xml:space="preserve">. </w:t>
      </w:r>
    </w:p>
    <w:p w14:paraId="54C54175" w14:textId="77777777" w:rsidR="00284949" w:rsidRDefault="00284949" w:rsidP="00013CA8">
      <w:pPr>
        <w:spacing w:after="0" w:line="240" w:lineRule="auto"/>
        <w:ind w:left="1440"/>
        <w:rPr>
          <w:rFonts w:eastAsia="Times New Roman" w:cs="Arial"/>
          <w:szCs w:val="24"/>
          <w:lang w:val="en-CA"/>
        </w:rPr>
      </w:pPr>
    </w:p>
    <w:p w14:paraId="7A7232A5" w14:textId="2FA53AFB" w:rsidR="007F0EEF" w:rsidRPr="00284949" w:rsidRDefault="008E7478" w:rsidP="00013CA8">
      <w:pPr>
        <w:spacing w:after="0" w:line="240" w:lineRule="auto"/>
        <w:ind w:left="1440"/>
        <w:rPr>
          <w:rFonts w:eastAsia="Times New Roman" w:cs="Arial"/>
          <w:b/>
          <w:bCs/>
          <w:i/>
          <w:iCs/>
          <w:szCs w:val="24"/>
          <w:lang w:val="en-CA"/>
        </w:rPr>
      </w:pPr>
      <w:proofErr w:type="spellStart"/>
      <w:r w:rsidRPr="008E7478">
        <w:rPr>
          <w:rFonts w:eastAsia="Times New Roman" w:cs="Arial"/>
          <w:szCs w:val="24"/>
          <w:lang w:val="en-CA"/>
        </w:rPr>
        <w:t>Ricciardelli</w:t>
      </w:r>
      <w:proofErr w:type="spellEnd"/>
      <w:r>
        <w:rPr>
          <w:rFonts w:eastAsia="Times New Roman" w:cs="Arial"/>
          <w:szCs w:val="24"/>
          <w:lang w:val="en-CA"/>
        </w:rPr>
        <w:t>, R.,</w:t>
      </w:r>
      <w:r w:rsidRPr="008E7478">
        <w:rPr>
          <w:rFonts w:eastAsia="Times New Roman" w:cs="Arial"/>
          <w:szCs w:val="24"/>
          <w:lang w:val="en-CA"/>
        </w:rPr>
        <w:t xml:space="preserve"> </w:t>
      </w:r>
      <w:proofErr w:type="spellStart"/>
      <w:r w:rsidRPr="008E7478">
        <w:rPr>
          <w:rFonts w:eastAsia="Times New Roman" w:cs="Arial"/>
          <w:szCs w:val="24"/>
          <w:lang w:val="en-CA"/>
        </w:rPr>
        <w:t>Bucerius</w:t>
      </w:r>
      <w:proofErr w:type="spellEnd"/>
      <w:r>
        <w:rPr>
          <w:rFonts w:eastAsia="Times New Roman" w:cs="Arial"/>
          <w:szCs w:val="24"/>
          <w:lang w:val="en-CA"/>
        </w:rPr>
        <w:t>, S.,</w:t>
      </w:r>
      <w:r w:rsidRPr="008E7478">
        <w:rPr>
          <w:rFonts w:eastAsia="Times New Roman" w:cs="Arial"/>
          <w:szCs w:val="24"/>
          <w:lang w:val="en-CA"/>
        </w:rPr>
        <w:t xml:space="preserve"> </w:t>
      </w:r>
      <w:proofErr w:type="spellStart"/>
      <w:r w:rsidRPr="008E7478">
        <w:rPr>
          <w:rFonts w:eastAsia="Times New Roman" w:cs="Arial"/>
          <w:szCs w:val="24"/>
          <w:lang w:val="en-CA"/>
        </w:rPr>
        <w:t>Tetrault</w:t>
      </w:r>
      <w:proofErr w:type="spellEnd"/>
      <w:r w:rsidRPr="008E7478">
        <w:rPr>
          <w:rFonts w:eastAsia="Times New Roman" w:cs="Arial"/>
          <w:szCs w:val="24"/>
          <w:lang w:val="en-CA"/>
        </w:rPr>
        <w:t xml:space="preserve">, </w:t>
      </w:r>
      <w:r>
        <w:rPr>
          <w:rFonts w:eastAsia="Times New Roman" w:cs="Arial"/>
          <w:szCs w:val="24"/>
          <w:lang w:val="en-CA"/>
        </w:rPr>
        <w:t>G., Crewe, B., &amp;</w:t>
      </w:r>
      <w:r w:rsidRPr="008E7478">
        <w:rPr>
          <w:rFonts w:eastAsia="Times New Roman" w:cs="Arial"/>
          <w:szCs w:val="24"/>
          <w:lang w:val="en-CA"/>
        </w:rPr>
        <w:t xml:space="preserve"> </w:t>
      </w:r>
      <w:proofErr w:type="spellStart"/>
      <w:r w:rsidRPr="008E7478">
        <w:rPr>
          <w:rFonts w:eastAsia="Times New Roman" w:cs="Arial"/>
          <w:szCs w:val="24"/>
          <w:lang w:val="en-CA"/>
        </w:rPr>
        <w:t>Pyrooz</w:t>
      </w:r>
      <w:proofErr w:type="spellEnd"/>
      <w:r>
        <w:rPr>
          <w:rFonts w:eastAsia="Times New Roman" w:cs="Arial"/>
          <w:szCs w:val="24"/>
          <w:lang w:val="en-CA"/>
        </w:rPr>
        <w:t>, D.</w:t>
      </w:r>
      <w:r w:rsidR="005C76C1" w:rsidRPr="005C76C1">
        <w:t xml:space="preserve"> </w:t>
      </w:r>
      <w:r w:rsidR="00013CA8">
        <w:t xml:space="preserve">2021. </w:t>
      </w:r>
      <w:hyperlink r:id="rId16" w:history="1">
        <w:r w:rsidR="005C76C1" w:rsidRPr="00013CA8">
          <w:rPr>
            <w:rStyle w:val="Hyperlink"/>
            <w:rFonts w:eastAsia="Times New Roman" w:cs="Arial"/>
            <w:szCs w:val="24"/>
            <w:lang w:val="en-CA"/>
          </w:rPr>
          <w:t>Correctional services during and beyond</w:t>
        </w:r>
        <w:r w:rsidR="00013CA8" w:rsidRPr="00013CA8">
          <w:rPr>
            <w:rStyle w:val="Hyperlink"/>
            <w:rFonts w:eastAsia="Times New Roman" w:cs="Arial"/>
            <w:szCs w:val="24"/>
            <w:lang w:val="en-CA"/>
          </w:rPr>
          <w:t xml:space="preserve"> </w:t>
        </w:r>
        <w:r w:rsidR="005C76C1" w:rsidRPr="00013CA8">
          <w:rPr>
            <w:rStyle w:val="Hyperlink"/>
            <w:rFonts w:eastAsia="Times New Roman" w:cs="Arial"/>
            <w:szCs w:val="24"/>
            <w:lang w:val="en-CA"/>
          </w:rPr>
          <w:t>COVID-</w:t>
        </w:r>
        <w:r w:rsidR="00013CA8" w:rsidRPr="00013CA8">
          <w:rPr>
            <w:rStyle w:val="Hyperlink"/>
            <w:rFonts w:eastAsia="Times New Roman" w:cs="Arial"/>
            <w:szCs w:val="24"/>
            <w:lang w:val="en-CA"/>
          </w:rPr>
          <w:t>19</w:t>
        </w:r>
      </w:hyperlink>
      <w:r w:rsidR="00013CA8">
        <w:rPr>
          <w:rFonts w:eastAsia="Times New Roman" w:cs="Arial"/>
          <w:szCs w:val="24"/>
          <w:lang w:val="en-CA"/>
        </w:rPr>
        <w:t xml:space="preserve">. </w:t>
      </w:r>
      <w:r w:rsidR="00013CA8">
        <w:rPr>
          <w:rFonts w:eastAsia="Times New Roman" w:cs="Arial"/>
          <w:i/>
          <w:iCs/>
          <w:szCs w:val="24"/>
          <w:lang w:val="en-CA"/>
        </w:rPr>
        <w:t xml:space="preserve">FACETS </w:t>
      </w:r>
      <w:r w:rsidR="00013CA8" w:rsidRPr="00013CA8">
        <w:rPr>
          <w:rFonts w:eastAsia="Times New Roman" w:cs="Arial"/>
          <w:szCs w:val="24"/>
          <w:lang w:val="en-CA"/>
        </w:rPr>
        <w:t>6</w:t>
      </w:r>
      <w:r w:rsidR="00013CA8">
        <w:rPr>
          <w:rFonts w:eastAsia="Times New Roman" w:cs="Arial"/>
          <w:szCs w:val="24"/>
          <w:lang w:val="en-CA"/>
        </w:rPr>
        <w:t>.</w:t>
      </w:r>
      <w:r w:rsidR="00284949">
        <w:rPr>
          <w:rFonts w:eastAsia="Times New Roman" w:cs="Arial"/>
          <w:szCs w:val="24"/>
          <w:lang w:val="en-CA"/>
        </w:rPr>
        <w:t xml:space="preserve"> </w:t>
      </w:r>
      <w:r w:rsidR="00284949" w:rsidRPr="00284949">
        <w:rPr>
          <w:rFonts w:eastAsia="Times New Roman" w:cs="Arial"/>
          <w:b/>
          <w:bCs/>
          <w:i/>
          <w:iCs/>
          <w:szCs w:val="24"/>
          <w:lang w:val="en-CA"/>
        </w:rPr>
        <w:t>[Read pp. 495-507]</w:t>
      </w:r>
    </w:p>
    <w:p w14:paraId="0A0DD29D" w14:textId="77777777" w:rsidR="007F0EEF" w:rsidRPr="00AF14E2" w:rsidRDefault="007F0EEF" w:rsidP="00D16296">
      <w:pPr>
        <w:spacing w:after="0" w:line="240" w:lineRule="auto"/>
        <w:rPr>
          <w:rFonts w:eastAsia="Times New Roman" w:cs="Arial"/>
          <w:szCs w:val="24"/>
          <w:highlight w:val="yellow"/>
          <w:lang w:val="en-CA"/>
        </w:rPr>
      </w:pPr>
    </w:p>
    <w:p w14:paraId="1583EBAE" w14:textId="4E68853A" w:rsidR="00AF14E2" w:rsidRPr="005C76C1" w:rsidRDefault="00AF14E2" w:rsidP="00AF14E2">
      <w:pPr>
        <w:pStyle w:val="Heading2"/>
        <w:rPr>
          <w:i/>
          <w:iCs/>
        </w:rPr>
      </w:pPr>
      <w:bookmarkStart w:id="30" w:name="_Toc58847403"/>
      <w:r w:rsidRPr="005C76C1">
        <w:t xml:space="preserve">Week 13 (Friday, April </w:t>
      </w:r>
      <w:r w:rsidR="007F0EEF" w:rsidRPr="005C76C1">
        <w:t>7</w:t>
      </w:r>
      <w:r w:rsidRPr="005C76C1">
        <w:t>)</w:t>
      </w:r>
      <w:bookmarkEnd w:id="30"/>
    </w:p>
    <w:p w14:paraId="03823B06" w14:textId="59453B58" w:rsidR="00FD4F45" w:rsidRPr="005C76C1" w:rsidRDefault="00FD4F45" w:rsidP="00FD4F45">
      <w:pPr>
        <w:rPr>
          <w:b/>
          <w:bCs/>
        </w:rPr>
      </w:pPr>
      <w:r w:rsidRPr="005C76C1">
        <w:tab/>
      </w:r>
      <w:r w:rsidRPr="005C76C1">
        <w:rPr>
          <w:b/>
          <w:bCs/>
        </w:rPr>
        <w:t xml:space="preserve">Good Friday: </w:t>
      </w:r>
      <w:r w:rsidR="005C76C1">
        <w:rPr>
          <w:b/>
          <w:bCs/>
        </w:rPr>
        <w:t>NO CLASS</w:t>
      </w:r>
    </w:p>
    <w:p w14:paraId="51660416" w14:textId="77777777" w:rsidR="00A05C89" w:rsidRDefault="00A05C89" w:rsidP="009F7FC2">
      <w:pPr>
        <w:pStyle w:val="Heading1"/>
      </w:pPr>
      <w:r>
        <w:t>Course Policies</w:t>
      </w:r>
      <w:bookmarkEnd w:id="18"/>
    </w:p>
    <w:p w14:paraId="51BCD037" w14:textId="77777777" w:rsidR="00AF14E2" w:rsidRDefault="00AF14E2" w:rsidP="00AF14E2">
      <w:pPr>
        <w:pStyle w:val="Heading2"/>
      </w:pPr>
      <w:bookmarkStart w:id="31" w:name="_Toc112319221"/>
      <w:bookmarkStart w:id="32" w:name="_Toc14941536"/>
      <w:bookmarkStart w:id="33" w:name="_Toc14941535"/>
      <w:r>
        <w:t>Submission of Assignments</w:t>
      </w:r>
      <w:bookmarkEnd w:id="31"/>
    </w:p>
    <w:p w14:paraId="538CAF16" w14:textId="76A02A8A" w:rsidR="00AF14E2" w:rsidRDefault="00214AD8" w:rsidP="00AF14E2">
      <w:r w:rsidRPr="00214E6A">
        <w:t>T</w:t>
      </w:r>
      <w:r w:rsidR="00AF14E2" w:rsidRPr="00214E6A">
        <w:t xml:space="preserve">he essay should be submitted on Avenue, in the designated assignment </w:t>
      </w:r>
      <w:proofErr w:type="spellStart"/>
      <w:r w:rsidR="00AF14E2" w:rsidRPr="00214E6A">
        <w:t>dropbox</w:t>
      </w:r>
      <w:proofErr w:type="spellEnd"/>
      <w:r w:rsidR="00AF14E2" w:rsidRPr="00214E6A">
        <w:t xml:space="preserve">. </w:t>
      </w:r>
      <w:r w:rsidRPr="00214E6A">
        <w:t>Group presentations and t</w:t>
      </w:r>
      <w:r w:rsidR="00AF14E2" w:rsidRPr="00214E6A">
        <w:t>he midterm and final exam will be held in-person.</w:t>
      </w:r>
    </w:p>
    <w:p w14:paraId="1B1FDD00" w14:textId="77777777" w:rsidR="00AF14E2" w:rsidRDefault="00AF14E2" w:rsidP="00AF14E2">
      <w:pPr>
        <w:pStyle w:val="Heading2"/>
      </w:pPr>
      <w:r>
        <w:t>Grades</w:t>
      </w:r>
      <w:bookmarkEnd w:id="32"/>
    </w:p>
    <w:p w14:paraId="306DFC7A" w14:textId="77777777" w:rsidR="00AF14E2" w:rsidRDefault="00AF14E2" w:rsidP="00AF14E2">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AF14E2" w:rsidRPr="0096307B" w14:paraId="062079FD" w14:textId="77777777" w:rsidTr="0008415A">
        <w:trPr>
          <w:cantSplit/>
          <w:tblHeader/>
        </w:trPr>
        <w:tc>
          <w:tcPr>
            <w:tcW w:w="1440" w:type="dxa"/>
          </w:tcPr>
          <w:p w14:paraId="067BA5FF" w14:textId="77777777" w:rsidR="00AF14E2" w:rsidRPr="0096307B" w:rsidRDefault="00AF14E2" w:rsidP="0008415A">
            <w:pPr>
              <w:spacing w:after="0"/>
              <w:rPr>
                <w:rFonts w:cs="Arial"/>
                <w:b/>
                <w:bCs/>
                <w:color w:val="000000"/>
                <w:lang w:val="en-US"/>
              </w:rPr>
            </w:pPr>
            <w:r w:rsidRPr="0096307B">
              <w:rPr>
                <w:rFonts w:cs="Arial"/>
                <w:b/>
                <w:bCs/>
                <w:color w:val="000000"/>
                <w:lang w:val="en-US"/>
              </w:rPr>
              <w:lastRenderedPageBreak/>
              <w:t>MARK</w:t>
            </w:r>
          </w:p>
        </w:tc>
        <w:tc>
          <w:tcPr>
            <w:tcW w:w="1440" w:type="dxa"/>
          </w:tcPr>
          <w:p w14:paraId="509BDAAA" w14:textId="77777777" w:rsidR="00AF14E2" w:rsidRPr="0096307B" w:rsidRDefault="00AF14E2" w:rsidP="0008415A">
            <w:pPr>
              <w:spacing w:after="0"/>
              <w:rPr>
                <w:rFonts w:cs="Arial"/>
                <w:b/>
                <w:bCs/>
                <w:color w:val="000000"/>
                <w:lang w:val="en-US"/>
              </w:rPr>
            </w:pPr>
            <w:r w:rsidRPr="0096307B">
              <w:rPr>
                <w:rFonts w:cs="Arial"/>
                <w:b/>
                <w:bCs/>
                <w:color w:val="000000"/>
                <w:lang w:val="en-US"/>
              </w:rPr>
              <w:t>GRADE</w:t>
            </w:r>
          </w:p>
        </w:tc>
      </w:tr>
      <w:tr w:rsidR="00AF14E2" w:rsidRPr="0096307B" w14:paraId="2715D029" w14:textId="77777777" w:rsidTr="0008415A">
        <w:trPr>
          <w:cantSplit/>
        </w:trPr>
        <w:tc>
          <w:tcPr>
            <w:tcW w:w="1440" w:type="dxa"/>
          </w:tcPr>
          <w:p w14:paraId="26F4844D" w14:textId="77777777" w:rsidR="00AF14E2" w:rsidRPr="0096307B" w:rsidRDefault="00AF14E2" w:rsidP="0008415A">
            <w:pPr>
              <w:spacing w:after="0"/>
              <w:rPr>
                <w:rFonts w:cs="Arial"/>
                <w:b/>
                <w:bCs/>
                <w:color w:val="000000"/>
                <w:lang w:val="en-US"/>
              </w:rPr>
            </w:pPr>
            <w:r w:rsidRPr="0096307B">
              <w:rPr>
                <w:rFonts w:cs="Arial"/>
                <w:color w:val="000000"/>
                <w:lang w:val="en-US"/>
              </w:rPr>
              <w:t>90-100</w:t>
            </w:r>
          </w:p>
        </w:tc>
        <w:tc>
          <w:tcPr>
            <w:tcW w:w="1440" w:type="dxa"/>
          </w:tcPr>
          <w:p w14:paraId="0D8449F4" w14:textId="77777777" w:rsidR="00AF14E2" w:rsidRPr="0096307B" w:rsidRDefault="00AF14E2" w:rsidP="0008415A">
            <w:pPr>
              <w:spacing w:after="0"/>
              <w:rPr>
                <w:rFonts w:cs="Arial"/>
                <w:b/>
                <w:bCs/>
                <w:color w:val="000000"/>
                <w:lang w:val="en-US"/>
              </w:rPr>
            </w:pPr>
            <w:r w:rsidRPr="0096307B">
              <w:rPr>
                <w:rFonts w:cs="Arial"/>
                <w:color w:val="000000"/>
                <w:lang w:val="en-US"/>
              </w:rPr>
              <w:t>A+</w:t>
            </w:r>
          </w:p>
        </w:tc>
      </w:tr>
      <w:tr w:rsidR="00AF14E2" w:rsidRPr="0096307B" w14:paraId="00790C40" w14:textId="77777777" w:rsidTr="0008415A">
        <w:trPr>
          <w:cantSplit/>
        </w:trPr>
        <w:tc>
          <w:tcPr>
            <w:tcW w:w="1440" w:type="dxa"/>
          </w:tcPr>
          <w:p w14:paraId="0ADF896B" w14:textId="77777777" w:rsidR="00AF14E2" w:rsidRPr="0096307B" w:rsidRDefault="00AF14E2" w:rsidP="0008415A">
            <w:pPr>
              <w:spacing w:after="0"/>
              <w:rPr>
                <w:rFonts w:cs="Arial"/>
                <w:b/>
                <w:bCs/>
                <w:color w:val="000000"/>
                <w:lang w:val="en-US"/>
              </w:rPr>
            </w:pPr>
            <w:r w:rsidRPr="0096307B">
              <w:rPr>
                <w:rFonts w:cs="Arial"/>
                <w:color w:val="000000"/>
                <w:lang w:val="en-US"/>
              </w:rPr>
              <w:t>85-</w:t>
            </w:r>
            <w:r>
              <w:rPr>
                <w:rFonts w:cs="Arial"/>
                <w:color w:val="000000"/>
                <w:lang w:val="en-US"/>
              </w:rPr>
              <w:t>89</w:t>
            </w:r>
          </w:p>
        </w:tc>
        <w:tc>
          <w:tcPr>
            <w:tcW w:w="1440" w:type="dxa"/>
          </w:tcPr>
          <w:p w14:paraId="3CA77D27" w14:textId="77777777" w:rsidR="00AF14E2" w:rsidRPr="0096307B" w:rsidRDefault="00AF14E2" w:rsidP="0008415A">
            <w:pPr>
              <w:spacing w:after="0"/>
              <w:rPr>
                <w:rFonts w:cs="Arial"/>
                <w:b/>
                <w:bCs/>
                <w:color w:val="000000"/>
                <w:lang w:val="en-US"/>
              </w:rPr>
            </w:pPr>
            <w:r w:rsidRPr="0096307B">
              <w:rPr>
                <w:rFonts w:cs="Arial"/>
                <w:color w:val="000000"/>
                <w:lang w:val="en-US"/>
              </w:rPr>
              <w:t>A</w:t>
            </w:r>
          </w:p>
        </w:tc>
      </w:tr>
      <w:tr w:rsidR="00AF14E2" w:rsidRPr="0096307B" w14:paraId="4690A628" w14:textId="77777777" w:rsidTr="0008415A">
        <w:trPr>
          <w:cantSplit/>
        </w:trPr>
        <w:tc>
          <w:tcPr>
            <w:tcW w:w="1440" w:type="dxa"/>
          </w:tcPr>
          <w:p w14:paraId="3ED7A6E0" w14:textId="77777777" w:rsidR="00AF14E2" w:rsidRPr="0096307B" w:rsidRDefault="00AF14E2" w:rsidP="0008415A">
            <w:pPr>
              <w:spacing w:after="0"/>
              <w:rPr>
                <w:rFonts w:cs="Arial"/>
                <w:b/>
                <w:bCs/>
                <w:color w:val="000000"/>
                <w:lang w:val="en-US"/>
              </w:rPr>
            </w:pPr>
            <w:r w:rsidRPr="0096307B">
              <w:rPr>
                <w:rFonts w:cs="Arial"/>
                <w:color w:val="000000"/>
                <w:lang w:val="en-US"/>
              </w:rPr>
              <w:t>80-84</w:t>
            </w:r>
          </w:p>
        </w:tc>
        <w:tc>
          <w:tcPr>
            <w:tcW w:w="1440" w:type="dxa"/>
          </w:tcPr>
          <w:p w14:paraId="7229BEFB" w14:textId="77777777" w:rsidR="00AF14E2" w:rsidRPr="0096307B" w:rsidRDefault="00AF14E2" w:rsidP="0008415A">
            <w:pPr>
              <w:spacing w:after="0"/>
              <w:rPr>
                <w:rFonts w:cs="Arial"/>
                <w:b/>
                <w:bCs/>
                <w:color w:val="000000"/>
                <w:lang w:val="en-US"/>
              </w:rPr>
            </w:pPr>
            <w:r w:rsidRPr="0096307B">
              <w:rPr>
                <w:rFonts w:cs="Arial"/>
                <w:color w:val="000000"/>
                <w:lang w:val="en-US"/>
              </w:rPr>
              <w:t>A-</w:t>
            </w:r>
          </w:p>
        </w:tc>
      </w:tr>
      <w:tr w:rsidR="00AF14E2" w:rsidRPr="0096307B" w14:paraId="7F465C08" w14:textId="77777777" w:rsidTr="0008415A">
        <w:trPr>
          <w:cantSplit/>
        </w:trPr>
        <w:tc>
          <w:tcPr>
            <w:tcW w:w="1440" w:type="dxa"/>
          </w:tcPr>
          <w:p w14:paraId="364339DA" w14:textId="77777777" w:rsidR="00AF14E2" w:rsidRPr="0096307B" w:rsidRDefault="00AF14E2" w:rsidP="0008415A">
            <w:pPr>
              <w:spacing w:after="0"/>
              <w:rPr>
                <w:rFonts w:cs="Arial"/>
                <w:b/>
                <w:bCs/>
                <w:color w:val="000000"/>
                <w:lang w:val="en-US"/>
              </w:rPr>
            </w:pPr>
            <w:r w:rsidRPr="0096307B">
              <w:rPr>
                <w:rFonts w:cs="Arial"/>
                <w:color w:val="000000"/>
                <w:lang w:val="en-US"/>
              </w:rPr>
              <w:t>77-79</w:t>
            </w:r>
          </w:p>
        </w:tc>
        <w:tc>
          <w:tcPr>
            <w:tcW w:w="1440" w:type="dxa"/>
          </w:tcPr>
          <w:p w14:paraId="4C0F3A8F" w14:textId="77777777" w:rsidR="00AF14E2" w:rsidRPr="0096307B" w:rsidRDefault="00AF14E2" w:rsidP="0008415A">
            <w:pPr>
              <w:spacing w:after="0"/>
              <w:rPr>
                <w:rFonts w:cs="Arial"/>
                <w:b/>
                <w:bCs/>
                <w:color w:val="000000"/>
                <w:lang w:val="en-US"/>
              </w:rPr>
            </w:pPr>
            <w:r w:rsidRPr="0096307B">
              <w:rPr>
                <w:rFonts w:cs="Arial"/>
                <w:color w:val="000000"/>
                <w:lang w:val="en-US"/>
              </w:rPr>
              <w:t>B+</w:t>
            </w:r>
          </w:p>
        </w:tc>
      </w:tr>
      <w:tr w:rsidR="00AF14E2" w:rsidRPr="0096307B" w14:paraId="252232A1" w14:textId="77777777" w:rsidTr="0008415A">
        <w:trPr>
          <w:cantSplit/>
        </w:trPr>
        <w:tc>
          <w:tcPr>
            <w:tcW w:w="1440" w:type="dxa"/>
          </w:tcPr>
          <w:p w14:paraId="4945A82D" w14:textId="77777777" w:rsidR="00AF14E2" w:rsidRPr="0096307B" w:rsidRDefault="00AF14E2" w:rsidP="0008415A">
            <w:pPr>
              <w:spacing w:after="0"/>
              <w:rPr>
                <w:rFonts w:cs="Arial"/>
                <w:b/>
                <w:bCs/>
                <w:color w:val="000000"/>
                <w:lang w:val="en-US"/>
              </w:rPr>
            </w:pPr>
            <w:r w:rsidRPr="0096307B">
              <w:rPr>
                <w:rFonts w:cs="Arial"/>
                <w:color w:val="000000"/>
                <w:lang w:val="en-US"/>
              </w:rPr>
              <w:t>73-76</w:t>
            </w:r>
          </w:p>
        </w:tc>
        <w:tc>
          <w:tcPr>
            <w:tcW w:w="1440" w:type="dxa"/>
          </w:tcPr>
          <w:p w14:paraId="10519733" w14:textId="77777777" w:rsidR="00AF14E2" w:rsidRPr="0096307B" w:rsidRDefault="00AF14E2" w:rsidP="0008415A">
            <w:pPr>
              <w:spacing w:after="0"/>
              <w:rPr>
                <w:rFonts w:cs="Arial"/>
                <w:b/>
                <w:bCs/>
                <w:color w:val="000000"/>
                <w:lang w:val="en-US"/>
              </w:rPr>
            </w:pPr>
            <w:r w:rsidRPr="0096307B">
              <w:rPr>
                <w:rFonts w:cs="Arial"/>
                <w:color w:val="000000"/>
                <w:lang w:val="en-US"/>
              </w:rPr>
              <w:t>B</w:t>
            </w:r>
          </w:p>
        </w:tc>
      </w:tr>
      <w:tr w:rsidR="00AF14E2" w:rsidRPr="0096307B" w14:paraId="4D06719B" w14:textId="77777777" w:rsidTr="0008415A">
        <w:trPr>
          <w:cantSplit/>
        </w:trPr>
        <w:tc>
          <w:tcPr>
            <w:tcW w:w="1440" w:type="dxa"/>
          </w:tcPr>
          <w:p w14:paraId="2BFD1FAF" w14:textId="77777777" w:rsidR="00AF14E2" w:rsidRPr="0096307B" w:rsidRDefault="00AF14E2" w:rsidP="0008415A">
            <w:pPr>
              <w:spacing w:after="0"/>
              <w:rPr>
                <w:rFonts w:cs="Arial"/>
                <w:b/>
                <w:bCs/>
                <w:color w:val="000000"/>
                <w:lang w:val="en-US"/>
              </w:rPr>
            </w:pPr>
            <w:r w:rsidRPr="0096307B">
              <w:rPr>
                <w:rFonts w:cs="Arial"/>
                <w:color w:val="000000"/>
                <w:lang w:val="en-US"/>
              </w:rPr>
              <w:t>70-72</w:t>
            </w:r>
          </w:p>
        </w:tc>
        <w:tc>
          <w:tcPr>
            <w:tcW w:w="1440" w:type="dxa"/>
          </w:tcPr>
          <w:p w14:paraId="28B54435" w14:textId="77777777" w:rsidR="00AF14E2" w:rsidRPr="0096307B" w:rsidRDefault="00AF14E2" w:rsidP="0008415A">
            <w:pPr>
              <w:spacing w:after="0"/>
              <w:rPr>
                <w:rFonts w:cs="Arial"/>
                <w:b/>
                <w:bCs/>
                <w:color w:val="000000"/>
                <w:lang w:val="en-US"/>
              </w:rPr>
            </w:pPr>
            <w:r w:rsidRPr="0096307B">
              <w:rPr>
                <w:rFonts w:cs="Arial"/>
                <w:color w:val="000000"/>
                <w:lang w:val="en-US"/>
              </w:rPr>
              <w:t>B-</w:t>
            </w:r>
          </w:p>
        </w:tc>
      </w:tr>
      <w:tr w:rsidR="00AF14E2" w:rsidRPr="0096307B" w14:paraId="79B81291" w14:textId="77777777" w:rsidTr="0008415A">
        <w:trPr>
          <w:cantSplit/>
        </w:trPr>
        <w:tc>
          <w:tcPr>
            <w:tcW w:w="1440" w:type="dxa"/>
          </w:tcPr>
          <w:p w14:paraId="0B4124AC" w14:textId="77777777" w:rsidR="00AF14E2" w:rsidRPr="0096307B" w:rsidRDefault="00AF14E2" w:rsidP="0008415A">
            <w:pPr>
              <w:spacing w:after="0"/>
              <w:rPr>
                <w:rFonts w:cs="Arial"/>
                <w:b/>
                <w:bCs/>
                <w:color w:val="000000"/>
                <w:lang w:val="en-US"/>
              </w:rPr>
            </w:pPr>
            <w:r w:rsidRPr="0096307B">
              <w:rPr>
                <w:rFonts w:cs="Arial"/>
                <w:color w:val="000000"/>
                <w:lang w:val="en-US"/>
              </w:rPr>
              <w:t>67-69</w:t>
            </w:r>
          </w:p>
        </w:tc>
        <w:tc>
          <w:tcPr>
            <w:tcW w:w="1440" w:type="dxa"/>
          </w:tcPr>
          <w:p w14:paraId="5D289A66" w14:textId="77777777" w:rsidR="00AF14E2" w:rsidRPr="0096307B" w:rsidRDefault="00AF14E2" w:rsidP="0008415A">
            <w:pPr>
              <w:spacing w:after="0"/>
              <w:rPr>
                <w:rFonts w:cs="Arial"/>
                <w:b/>
                <w:bCs/>
                <w:color w:val="000000"/>
                <w:lang w:val="en-US"/>
              </w:rPr>
            </w:pPr>
            <w:r w:rsidRPr="0096307B">
              <w:rPr>
                <w:rFonts w:cs="Arial"/>
                <w:color w:val="000000"/>
                <w:lang w:val="en-US"/>
              </w:rPr>
              <w:t>C+</w:t>
            </w:r>
          </w:p>
        </w:tc>
      </w:tr>
      <w:tr w:rsidR="00AF14E2" w:rsidRPr="0096307B" w14:paraId="159CB5A9" w14:textId="77777777" w:rsidTr="0008415A">
        <w:trPr>
          <w:cantSplit/>
        </w:trPr>
        <w:tc>
          <w:tcPr>
            <w:tcW w:w="1440" w:type="dxa"/>
          </w:tcPr>
          <w:p w14:paraId="25AD4AE0" w14:textId="77777777" w:rsidR="00AF14E2" w:rsidRPr="0096307B" w:rsidRDefault="00AF14E2" w:rsidP="0008415A">
            <w:pPr>
              <w:spacing w:after="0"/>
              <w:rPr>
                <w:rFonts w:cs="Arial"/>
                <w:b/>
                <w:bCs/>
                <w:color w:val="000000"/>
                <w:lang w:val="en-US"/>
              </w:rPr>
            </w:pPr>
            <w:r w:rsidRPr="0096307B">
              <w:rPr>
                <w:rFonts w:cs="Arial"/>
                <w:color w:val="000000"/>
                <w:lang w:val="en-US"/>
              </w:rPr>
              <w:t>63-66</w:t>
            </w:r>
          </w:p>
        </w:tc>
        <w:tc>
          <w:tcPr>
            <w:tcW w:w="1440" w:type="dxa"/>
          </w:tcPr>
          <w:p w14:paraId="041E3325" w14:textId="77777777" w:rsidR="00AF14E2" w:rsidRPr="0096307B" w:rsidRDefault="00AF14E2" w:rsidP="0008415A">
            <w:pPr>
              <w:spacing w:after="0"/>
              <w:rPr>
                <w:rFonts w:cs="Arial"/>
                <w:b/>
                <w:bCs/>
                <w:color w:val="000000"/>
                <w:lang w:val="en-US"/>
              </w:rPr>
            </w:pPr>
            <w:r w:rsidRPr="0096307B">
              <w:rPr>
                <w:rFonts w:cs="Arial"/>
                <w:color w:val="000000"/>
                <w:lang w:val="en-US"/>
              </w:rPr>
              <w:t>C</w:t>
            </w:r>
          </w:p>
        </w:tc>
      </w:tr>
      <w:tr w:rsidR="00AF14E2" w:rsidRPr="0096307B" w14:paraId="15DDB531" w14:textId="77777777" w:rsidTr="0008415A">
        <w:trPr>
          <w:cantSplit/>
        </w:trPr>
        <w:tc>
          <w:tcPr>
            <w:tcW w:w="1440" w:type="dxa"/>
          </w:tcPr>
          <w:p w14:paraId="37F1D61C" w14:textId="77777777" w:rsidR="00AF14E2" w:rsidRPr="0096307B" w:rsidRDefault="00AF14E2" w:rsidP="0008415A">
            <w:pPr>
              <w:spacing w:after="0"/>
              <w:rPr>
                <w:rFonts w:cs="Arial"/>
                <w:b/>
                <w:bCs/>
                <w:color w:val="000000"/>
                <w:lang w:val="en-US"/>
              </w:rPr>
            </w:pPr>
            <w:r w:rsidRPr="0096307B">
              <w:rPr>
                <w:rFonts w:cs="Arial"/>
                <w:color w:val="000000"/>
                <w:lang w:val="en-US"/>
              </w:rPr>
              <w:t>60-62</w:t>
            </w:r>
          </w:p>
        </w:tc>
        <w:tc>
          <w:tcPr>
            <w:tcW w:w="1440" w:type="dxa"/>
          </w:tcPr>
          <w:p w14:paraId="53AFAF1C" w14:textId="77777777" w:rsidR="00AF14E2" w:rsidRPr="0096307B" w:rsidRDefault="00AF14E2" w:rsidP="0008415A">
            <w:pPr>
              <w:spacing w:after="0"/>
              <w:rPr>
                <w:rFonts w:cs="Arial"/>
                <w:b/>
                <w:bCs/>
                <w:color w:val="000000"/>
                <w:lang w:val="en-US"/>
              </w:rPr>
            </w:pPr>
            <w:r w:rsidRPr="0096307B">
              <w:rPr>
                <w:rFonts w:cs="Arial"/>
                <w:color w:val="000000"/>
                <w:lang w:val="en-US"/>
              </w:rPr>
              <w:t>C-</w:t>
            </w:r>
          </w:p>
        </w:tc>
      </w:tr>
      <w:tr w:rsidR="00AF14E2" w:rsidRPr="0096307B" w14:paraId="6B716AC0" w14:textId="77777777" w:rsidTr="0008415A">
        <w:trPr>
          <w:cantSplit/>
        </w:trPr>
        <w:tc>
          <w:tcPr>
            <w:tcW w:w="1440" w:type="dxa"/>
          </w:tcPr>
          <w:p w14:paraId="757CE17A" w14:textId="77777777" w:rsidR="00AF14E2" w:rsidRPr="0096307B" w:rsidRDefault="00AF14E2" w:rsidP="0008415A">
            <w:pPr>
              <w:spacing w:after="0"/>
              <w:rPr>
                <w:rFonts w:cs="Arial"/>
                <w:b/>
                <w:bCs/>
                <w:color w:val="000000"/>
                <w:lang w:val="en-US"/>
              </w:rPr>
            </w:pPr>
            <w:r w:rsidRPr="0096307B">
              <w:rPr>
                <w:rFonts w:cs="Arial"/>
                <w:color w:val="000000"/>
                <w:lang w:val="en-US"/>
              </w:rPr>
              <w:t>57-59</w:t>
            </w:r>
          </w:p>
        </w:tc>
        <w:tc>
          <w:tcPr>
            <w:tcW w:w="1440" w:type="dxa"/>
          </w:tcPr>
          <w:p w14:paraId="52E30CDD" w14:textId="77777777" w:rsidR="00AF14E2" w:rsidRPr="0096307B" w:rsidRDefault="00AF14E2" w:rsidP="0008415A">
            <w:pPr>
              <w:spacing w:after="0"/>
              <w:rPr>
                <w:rFonts w:cs="Arial"/>
                <w:b/>
                <w:bCs/>
                <w:color w:val="000000"/>
                <w:lang w:val="en-US"/>
              </w:rPr>
            </w:pPr>
            <w:r w:rsidRPr="0096307B">
              <w:rPr>
                <w:rFonts w:cs="Arial"/>
                <w:color w:val="000000"/>
                <w:lang w:val="en-US"/>
              </w:rPr>
              <w:t>D+</w:t>
            </w:r>
          </w:p>
        </w:tc>
      </w:tr>
      <w:tr w:rsidR="00AF14E2" w:rsidRPr="0096307B" w14:paraId="33837D89" w14:textId="77777777" w:rsidTr="0008415A">
        <w:trPr>
          <w:cantSplit/>
        </w:trPr>
        <w:tc>
          <w:tcPr>
            <w:tcW w:w="1440" w:type="dxa"/>
          </w:tcPr>
          <w:p w14:paraId="79193A3D" w14:textId="77777777" w:rsidR="00AF14E2" w:rsidRPr="0096307B" w:rsidRDefault="00AF14E2" w:rsidP="0008415A">
            <w:pPr>
              <w:spacing w:after="0"/>
              <w:rPr>
                <w:rFonts w:cs="Arial"/>
                <w:b/>
                <w:bCs/>
                <w:color w:val="000000"/>
                <w:lang w:val="en-US"/>
              </w:rPr>
            </w:pPr>
            <w:r w:rsidRPr="0096307B">
              <w:rPr>
                <w:rFonts w:cs="Arial"/>
                <w:color w:val="000000"/>
                <w:lang w:val="en-US"/>
              </w:rPr>
              <w:t>53-56</w:t>
            </w:r>
          </w:p>
        </w:tc>
        <w:tc>
          <w:tcPr>
            <w:tcW w:w="1440" w:type="dxa"/>
          </w:tcPr>
          <w:p w14:paraId="57DC24FA" w14:textId="77777777" w:rsidR="00AF14E2" w:rsidRPr="0096307B" w:rsidRDefault="00AF14E2" w:rsidP="0008415A">
            <w:pPr>
              <w:spacing w:after="0"/>
              <w:rPr>
                <w:rFonts w:cs="Arial"/>
                <w:b/>
                <w:bCs/>
                <w:color w:val="000000"/>
                <w:lang w:val="en-US"/>
              </w:rPr>
            </w:pPr>
            <w:r w:rsidRPr="0096307B">
              <w:rPr>
                <w:rFonts w:cs="Arial"/>
                <w:color w:val="000000"/>
                <w:lang w:val="en-US"/>
              </w:rPr>
              <w:t>D</w:t>
            </w:r>
          </w:p>
        </w:tc>
      </w:tr>
      <w:tr w:rsidR="00AF14E2" w:rsidRPr="0096307B" w14:paraId="28A53E39" w14:textId="77777777" w:rsidTr="0008415A">
        <w:trPr>
          <w:cantSplit/>
        </w:trPr>
        <w:tc>
          <w:tcPr>
            <w:tcW w:w="1440" w:type="dxa"/>
          </w:tcPr>
          <w:p w14:paraId="5673CE21" w14:textId="77777777" w:rsidR="00AF14E2" w:rsidRPr="0096307B" w:rsidRDefault="00AF14E2" w:rsidP="0008415A">
            <w:pPr>
              <w:spacing w:after="0"/>
              <w:rPr>
                <w:rFonts w:cs="Arial"/>
                <w:b/>
                <w:bCs/>
                <w:color w:val="000000"/>
                <w:lang w:val="en-US"/>
              </w:rPr>
            </w:pPr>
            <w:r w:rsidRPr="0096307B">
              <w:rPr>
                <w:rFonts w:cs="Arial"/>
                <w:color w:val="000000"/>
                <w:lang w:val="en-US"/>
              </w:rPr>
              <w:t>50-52</w:t>
            </w:r>
          </w:p>
        </w:tc>
        <w:tc>
          <w:tcPr>
            <w:tcW w:w="1440" w:type="dxa"/>
          </w:tcPr>
          <w:p w14:paraId="33B7AE44" w14:textId="77777777" w:rsidR="00AF14E2" w:rsidRPr="0096307B" w:rsidRDefault="00AF14E2" w:rsidP="0008415A">
            <w:pPr>
              <w:spacing w:after="0"/>
              <w:rPr>
                <w:rFonts w:cs="Arial"/>
                <w:b/>
                <w:bCs/>
                <w:color w:val="000000"/>
                <w:lang w:val="en-US"/>
              </w:rPr>
            </w:pPr>
            <w:r w:rsidRPr="0096307B">
              <w:rPr>
                <w:rFonts w:cs="Arial"/>
                <w:color w:val="000000"/>
                <w:lang w:val="en-US"/>
              </w:rPr>
              <w:t>D-</w:t>
            </w:r>
          </w:p>
        </w:tc>
      </w:tr>
      <w:tr w:rsidR="00AF14E2" w:rsidRPr="0096307B" w14:paraId="0C276008" w14:textId="77777777" w:rsidTr="0008415A">
        <w:trPr>
          <w:cantSplit/>
        </w:trPr>
        <w:tc>
          <w:tcPr>
            <w:tcW w:w="1440" w:type="dxa"/>
          </w:tcPr>
          <w:p w14:paraId="6650CA2D" w14:textId="77777777" w:rsidR="00AF14E2" w:rsidRPr="0096307B" w:rsidRDefault="00AF14E2" w:rsidP="0008415A">
            <w:pPr>
              <w:spacing w:after="0"/>
              <w:rPr>
                <w:rFonts w:cs="Arial"/>
                <w:b/>
                <w:bCs/>
                <w:color w:val="000000"/>
                <w:lang w:val="en-US"/>
              </w:rPr>
            </w:pPr>
            <w:r w:rsidRPr="0096307B">
              <w:rPr>
                <w:rFonts w:cs="Arial"/>
                <w:color w:val="000000"/>
                <w:lang w:val="en-US"/>
              </w:rPr>
              <w:t>0-49</w:t>
            </w:r>
          </w:p>
        </w:tc>
        <w:tc>
          <w:tcPr>
            <w:tcW w:w="1440" w:type="dxa"/>
          </w:tcPr>
          <w:p w14:paraId="44690666" w14:textId="77777777" w:rsidR="00AF14E2" w:rsidRPr="0096307B" w:rsidRDefault="00AF14E2" w:rsidP="0008415A">
            <w:pPr>
              <w:spacing w:after="0"/>
              <w:rPr>
                <w:rFonts w:cs="Arial"/>
                <w:b/>
                <w:bCs/>
                <w:color w:val="000000"/>
                <w:lang w:val="en-US"/>
              </w:rPr>
            </w:pPr>
            <w:r w:rsidRPr="0096307B">
              <w:rPr>
                <w:rFonts w:cs="Arial"/>
                <w:color w:val="000000"/>
                <w:lang w:val="en-US"/>
              </w:rPr>
              <w:t>F</w:t>
            </w:r>
          </w:p>
        </w:tc>
      </w:tr>
    </w:tbl>
    <w:p w14:paraId="7B7F233B" w14:textId="77777777" w:rsidR="008E2CC8" w:rsidRDefault="00A05C89" w:rsidP="0096307B">
      <w:pPr>
        <w:pStyle w:val="Heading2"/>
        <w:spacing w:before="240"/>
      </w:pPr>
      <w:bookmarkStart w:id="34" w:name="_Toc14941537"/>
      <w:bookmarkEnd w:id="33"/>
      <w:r>
        <w:t>Late Assignments</w:t>
      </w:r>
      <w:bookmarkEnd w:id="34"/>
    </w:p>
    <w:p w14:paraId="6F777116" w14:textId="0D362F0A" w:rsidR="0046476A" w:rsidRDefault="0046476A" w:rsidP="0046476A">
      <w:bookmarkStart w:id="35" w:name="_Toc112319224"/>
      <w:bookmarkStart w:id="36" w:name="_Toc14941538"/>
      <w:r w:rsidRPr="00214E6A">
        <w:t xml:space="preserve">Late essays will be deducted 5% per day. </w:t>
      </w:r>
      <w:r w:rsidR="00214E6A" w:rsidRPr="00214E6A">
        <w:t>Group presentations</w:t>
      </w:r>
      <w:r w:rsidRPr="00214E6A">
        <w:t xml:space="preserve"> and the midterm </w:t>
      </w:r>
      <w:r w:rsidR="00214E6A">
        <w:t>and</w:t>
      </w:r>
      <w:r w:rsidRPr="00214E6A">
        <w:t xml:space="preserve"> final exam cannot be submitted late.</w:t>
      </w:r>
    </w:p>
    <w:p w14:paraId="378B11BD" w14:textId="77777777" w:rsidR="0046476A" w:rsidRDefault="0046476A" w:rsidP="0046476A">
      <w:pPr>
        <w:pStyle w:val="Heading2"/>
      </w:pPr>
      <w:r>
        <w:t>Course Modification</w:t>
      </w:r>
      <w:bookmarkEnd w:id="35"/>
    </w:p>
    <w:p w14:paraId="6D345CB8" w14:textId="77777777" w:rsidR="0046476A" w:rsidRDefault="0046476A" w:rsidP="0046476A">
      <w:pPr>
        <w:spacing w:line="240" w:lineRule="auto"/>
      </w:pPr>
      <w:r w:rsidRPr="00D44602">
        <w:t>The instructor reserve</w:t>
      </w:r>
      <w:r>
        <w:t>s</w:t>
      </w:r>
      <w:r w:rsidRPr="00D44602">
        <w:t xml:space="preserve"> the right to modify elements</w:t>
      </w:r>
      <w:r>
        <w:t xml:space="preserve"> of the course during the term. If any </w:t>
      </w:r>
      <w:r w:rsidRPr="00D44602">
        <w:t>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014DF9F" w14:textId="77777777" w:rsidR="00A05C89" w:rsidRDefault="00A05C89" w:rsidP="008E2CC8">
      <w:pPr>
        <w:pStyle w:val="Heading2"/>
      </w:pPr>
      <w:r>
        <w:t>Absences, Missed Work, Illness</w:t>
      </w:r>
      <w:bookmarkEnd w:id="36"/>
    </w:p>
    <w:p w14:paraId="45901DD3" w14:textId="386C7424" w:rsidR="0046476A" w:rsidRDefault="0046476A" w:rsidP="0046476A">
      <w:r>
        <w:t xml:space="preserve">In the event of an absence for medical or other reasons, students should review and follow the </w:t>
      </w:r>
      <w:hyperlink r:id="rId17" w:history="1">
        <w:r w:rsidRPr="00B807DE">
          <w:rPr>
            <w:rStyle w:val="Hyperlink"/>
          </w:rPr>
          <w:t>Policy on Requests for Relief for Missed Academic Term Work</w:t>
        </w:r>
      </w:hyperlink>
      <w:r>
        <w:t xml:space="preserve">. </w:t>
      </w:r>
    </w:p>
    <w:p w14:paraId="73B0565C" w14:textId="77777777" w:rsidR="009F7FC2" w:rsidRDefault="008E2CC8" w:rsidP="008E2CC8">
      <w:pPr>
        <w:pStyle w:val="Heading2"/>
      </w:pPr>
      <w:bookmarkStart w:id="37" w:name="_Toc14941539"/>
      <w:r>
        <w:t>Avenue to Learn</w:t>
      </w:r>
      <w:bookmarkEnd w:id="37"/>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BA141C3" w14:textId="77777777" w:rsidR="00A05C89" w:rsidRDefault="00A05C89" w:rsidP="009F7FC2">
      <w:pPr>
        <w:pStyle w:val="Heading1"/>
      </w:pPr>
      <w:bookmarkStart w:id="38" w:name="_Toc14941542"/>
      <w:r>
        <w:t>University Policies</w:t>
      </w:r>
      <w:bookmarkEnd w:id="38"/>
    </w:p>
    <w:p w14:paraId="2464D226" w14:textId="77777777" w:rsidR="00A05C89" w:rsidRDefault="00A05C89" w:rsidP="008E2CC8">
      <w:pPr>
        <w:pStyle w:val="Heading2"/>
      </w:pPr>
      <w:bookmarkStart w:id="39" w:name="_Toc14941543"/>
      <w:r>
        <w:t>Academic Integrity Statement</w:t>
      </w:r>
      <w:bookmarkEnd w:id="39"/>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lastRenderedPageBreak/>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8"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40" w:name="_Toc14941544"/>
      <w:r>
        <w:t>Academic Accommodation of Students with Disabilities</w:t>
      </w:r>
      <w:bookmarkEnd w:id="40"/>
    </w:p>
    <w:p w14:paraId="4FE1BD1F" w14:textId="2B59C9D3" w:rsidR="005F4D1E" w:rsidRDefault="00663640" w:rsidP="005F4D1E">
      <w:r>
        <w:t xml:space="preserve">Students with disabilities who require academic accommodation must contact </w:t>
      </w:r>
      <w:hyperlink r:id="rId19" w:history="1">
        <w:r w:rsidRPr="00663640">
          <w:rPr>
            <w:rStyle w:val="Hyperlink"/>
          </w:rPr>
          <w:t>Student Accessibility Services</w:t>
        </w:r>
      </w:hyperlink>
      <w:r>
        <w:rPr>
          <w:color w:val="0000FF"/>
        </w:rPr>
        <w:t xml:space="preserve"> </w:t>
      </w:r>
      <w:r>
        <w:t xml:space="preserve">(SAS) at 905-525-9140 ext. 28652 or </w:t>
      </w:r>
      <w:hyperlink r:id="rId20" w:history="1">
        <w:r w:rsidRPr="00F12433">
          <w:rPr>
            <w:rStyle w:val="Hyperlink"/>
          </w:rPr>
          <w:t xml:space="preserve">sas@mcmaster.ca </w:t>
        </w:r>
      </w:hyperlink>
      <w:r>
        <w:t xml:space="preserve">to make arrangements with a Program Coordinator. For further information, consult McMaster University’s </w:t>
      </w:r>
      <w:hyperlink r:id="rId21"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41" w:name="_Toc14941541"/>
      <w:r>
        <w:rPr>
          <w:rFonts w:eastAsiaTheme="minorHAnsi"/>
        </w:rPr>
        <w:t>Academic Accommodation for Religious, Indigenous or Spiritual Observances (RISO)</w:t>
      </w:r>
      <w:bookmarkEnd w:id="41"/>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22"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23"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w:t>
      </w:r>
      <w:r>
        <w:lastRenderedPageBreak/>
        <w:t xml:space="preserve">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42" w:name="_Toc14941545"/>
      <w:r>
        <w:t>Faculty of Social Sciences E-mail Communication Policy</w:t>
      </w:r>
      <w:bookmarkEnd w:id="42"/>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43" w:name="_Toc14941546"/>
      <w:r>
        <w:t>Course Modification</w:t>
      </w:r>
      <w:bookmarkEnd w:id="43"/>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5B8B" w14:textId="77777777" w:rsidR="002B5854" w:rsidRDefault="002B5854" w:rsidP="002148F6">
      <w:pPr>
        <w:spacing w:after="0" w:line="240" w:lineRule="auto"/>
      </w:pPr>
      <w:r>
        <w:separator/>
      </w:r>
    </w:p>
  </w:endnote>
  <w:endnote w:type="continuationSeparator" w:id="0">
    <w:p w14:paraId="432C25E0" w14:textId="77777777" w:rsidR="002B5854" w:rsidRDefault="002B585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de">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7572"/>
      <w:docPartObj>
        <w:docPartGallery w:val="Page Numbers (Bottom of Page)"/>
        <w:docPartUnique/>
      </w:docPartObj>
    </w:sdtPr>
    <w:sdtEndPr>
      <w:rPr>
        <w:noProof/>
      </w:rPr>
    </w:sdtEndPr>
    <w:sdtContent>
      <w:p w14:paraId="3024BCDD" w14:textId="77777777" w:rsidR="004F24B3" w:rsidRDefault="004F24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E464D" w14:textId="77777777" w:rsidR="004F24B3" w:rsidRDefault="004F2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FFAE" w14:textId="77777777" w:rsidR="002B5854" w:rsidRDefault="002B5854" w:rsidP="002148F6">
      <w:pPr>
        <w:spacing w:after="0" w:line="240" w:lineRule="auto"/>
      </w:pPr>
      <w:r>
        <w:separator/>
      </w:r>
    </w:p>
  </w:footnote>
  <w:footnote w:type="continuationSeparator" w:id="0">
    <w:p w14:paraId="7C7939B2" w14:textId="77777777" w:rsidR="002B5854" w:rsidRDefault="002B585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9791" w14:textId="77777777" w:rsidR="004F24B3" w:rsidRPr="003D75ED" w:rsidRDefault="004F24B3"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Department of Sociology &amp; Social Psychology Program (SOCIOL / SOCPSY 3RR3)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94A3" w14:textId="77777777" w:rsidR="004F24B3" w:rsidRPr="003D75ED" w:rsidRDefault="004F24B3" w:rsidP="004F24B3">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Department of Sociology &amp; Social Psychology Program (SOCIOL / SOCPSY 3RR3)</w:t>
    </w:r>
  </w:p>
  <w:p w14:paraId="4ABC9A7C" w14:textId="212F2CB3" w:rsidR="004E008F" w:rsidRPr="004F24B3" w:rsidRDefault="004E008F" w:rsidP="004F2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2E0"/>
    <w:multiLevelType w:val="hybridMultilevel"/>
    <w:tmpl w:val="D226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4650B"/>
    <w:multiLevelType w:val="hybridMultilevel"/>
    <w:tmpl w:val="CF9E69E6"/>
    <w:lvl w:ilvl="0" w:tplc="5754A2B0">
      <w:start w:val="202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4A5BDB"/>
    <w:multiLevelType w:val="hybridMultilevel"/>
    <w:tmpl w:val="40661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230800"/>
    <w:multiLevelType w:val="hybridMultilevel"/>
    <w:tmpl w:val="17A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916676">
    <w:abstractNumId w:val="1"/>
  </w:num>
  <w:num w:numId="2" w16cid:durableId="1753355974">
    <w:abstractNumId w:val="5"/>
  </w:num>
  <w:num w:numId="3" w16cid:durableId="240063254">
    <w:abstractNumId w:val="9"/>
  </w:num>
  <w:num w:numId="4" w16cid:durableId="966397947">
    <w:abstractNumId w:val="2"/>
  </w:num>
  <w:num w:numId="5" w16cid:durableId="1616401535">
    <w:abstractNumId w:val="11"/>
  </w:num>
  <w:num w:numId="6" w16cid:durableId="1075588132">
    <w:abstractNumId w:val="10"/>
  </w:num>
  <w:num w:numId="7" w16cid:durableId="1065110060">
    <w:abstractNumId w:val="6"/>
  </w:num>
  <w:num w:numId="8" w16cid:durableId="66197403">
    <w:abstractNumId w:val="4"/>
  </w:num>
  <w:num w:numId="9" w16cid:durableId="898400048">
    <w:abstractNumId w:val="8"/>
  </w:num>
  <w:num w:numId="10" w16cid:durableId="952057283">
    <w:abstractNumId w:val="7"/>
  </w:num>
  <w:num w:numId="11" w16cid:durableId="271673002">
    <w:abstractNumId w:val="0"/>
  </w:num>
  <w:num w:numId="12" w16cid:durableId="215166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0757A"/>
    <w:rsid w:val="00013CA8"/>
    <w:rsid w:val="00016EC9"/>
    <w:rsid w:val="000213DC"/>
    <w:rsid w:val="00041D1E"/>
    <w:rsid w:val="00044151"/>
    <w:rsid w:val="0004784D"/>
    <w:rsid w:val="000677B0"/>
    <w:rsid w:val="000950EB"/>
    <w:rsid w:val="000F054C"/>
    <w:rsid w:val="000F0979"/>
    <w:rsid w:val="001160DC"/>
    <w:rsid w:val="00125B69"/>
    <w:rsid w:val="00132447"/>
    <w:rsid w:val="00142A1D"/>
    <w:rsid w:val="001D7B03"/>
    <w:rsid w:val="001E54CE"/>
    <w:rsid w:val="001E657C"/>
    <w:rsid w:val="00202E10"/>
    <w:rsid w:val="002108F8"/>
    <w:rsid w:val="002148F6"/>
    <w:rsid w:val="00214AD8"/>
    <w:rsid w:val="00214E6A"/>
    <w:rsid w:val="00271BF9"/>
    <w:rsid w:val="00274039"/>
    <w:rsid w:val="00284949"/>
    <w:rsid w:val="002B1B46"/>
    <w:rsid w:val="002B299A"/>
    <w:rsid w:val="002B5854"/>
    <w:rsid w:val="002B5F7F"/>
    <w:rsid w:val="003001FF"/>
    <w:rsid w:val="0030631B"/>
    <w:rsid w:val="00336415"/>
    <w:rsid w:val="00360155"/>
    <w:rsid w:val="0036363C"/>
    <w:rsid w:val="0036595F"/>
    <w:rsid w:val="003733D0"/>
    <w:rsid w:val="00397D6D"/>
    <w:rsid w:val="003A0FE8"/>
    <w:rsid w:val="003A1AE5"/>
    <w:rsid w:val="003B6FA4"/>
    <w:rsid w:val="003C0E19"/>
    <w:rsid w:val="003D75ED"/>
    <w:rsid w:val="00416783"/>
    <w:rsid w:val="00423EFD"/>
    <w:rsid w:val="004323C8"/>
    <w:rsid w:val="00435068"/>
    <w:rsid w:val="00443D27"/>
    <w:rsid w:val="004575EE"/>
    <w:rsid w:val="0046476A"/>
    <w:rsid w:val="00467794"/>
    <w:rsid w:val="004A3C84"/>
    <w:rsid w:val="004A5F85"/>
    <w:rsid w:val="004B5447"/>
    <w:rsid w:val="004B6FA7"/>
    <w:rsid w:val="004D67A2"/>
    <w:rsid w:val="004E008F"/>
    <w:rsid w:val="004F0A1E"/>
    <w:rsid w:val="004F24B3"/>
    <w:rsid w:val="00511128"/>
    <w:rsid w:val="00525F39"/>
    <w:rsid w:val="00543D8B"/>
    <w:rsid w:val="00566FA6"/>
    <w:rsid w:val="00576517"/>
    <w:rsid w:val="005A005D"/>
    <w:rsid w:val="005B724D"/>
    <w:rsid w:val="005C76C1"/>
    <w:rsid w:val="005F4D1E"/>
    <w:rsid w:val="005F527F"/>
    <w:rsid w:val="006061A7"/>
    <w:rsid w:val="00635449"/>
    <w:rsid w:val="00642D4D"/>
    <w:rsid w:val="00663640"/>
    <w:rsid w:val="007073F1"/>
    <w:rsid w:val="00720F69"/>
    <w:rsid w:val="00721161"/>
    <w:rsid w:val="0072609F"/>
    <w:rsid w:val="00732090"/>
    <w:rsid w:val="00747C9B"/>
    <w:rsid w:val="0077191F"/>
    <w:rsid w:val="00791143"/>
    <w:rsid w:val="007962C5"/>
    <w:rsid w:val="007B07D8"/>
    <w:rsid w:val="007D56FB"/>
    <w:rsid w:val="007E15FE"/>
    <w:rsid w:val="007E7AF4"/>
    <w:rsid w:val="007E7BAF"/>
    <w:rsid w:val="007F0EEF"/>
    <w:rsid w:val="00823C88"/>
    <w:rsid w:val="008C6F74"/>
    <w:rsid w:val="008E2CC8"/>
    <w:rsid w:val="008E7478"/>
    <w:rsid w:val="009256A5"/>
    <w:rsid w:val="00941FC6"/>
    <w:rsid w:val="00952946"/>
    <w:rsid w:val="0096307B"/>
    <w:rsid w:val="0098664E"/>
    <w:rsid w:val="00990384"/>
    <w:rsid w:val="009B0C7D"/>
    <w:rsid w:val="009B7F53"/>
    <w:rsid w:val="009F7FC2"/>
    <w:rsid w:val="00A03C8F"/>
    <w:rsid w:val="00A05C89"/>
    <w:rsid w:val="00A10708"/>
    <w:rsid w:val="00A45BB2"/>
    <w:rsid w:val="00A7172C"/>
    <w:rsid w:val="00A9006D"/>
    <w:rsid w:val="00AD49EA"/>
    <w:rsid w:val="00AF14E2"/>
    <w:rsid w:val="00B04407"/>
    <w:rsid w:val="00B461C8"/>
    <w:rsid w:val="00B5115D"/>
    <w:rsid w:val="00B74D6C"/>
    <w:rsid w:val="00BA48A2"/>
    <w:rsid w:val="00BA7854"/>
    <w:rsid w:val="00BB26FD"/>
    <w:rsid w:val="00BB39C9"/>
    <w:rsid w:val="00BC6D5E"/>
    <w:rsid w:val="00BF3D2E"/>
    <w:rsid w:val="00C0632B"/>
    <w:rsid w:val="00C264E5"/>
    <w:rsid w:val="00C7154E"/>
    <w:rsid w:val="00CA25AF"/>
    <w:rsid w:val="00CA4592"/>
    <w:rsid w:val="00D144C9"/>
    <w:rsid w:val="00D16296"/>
    <w:rsid w:val="00D361BF"/>
    <w:rsid w:val="00D44602"/>
    <w:rsid w:val="00D51B29"/>
    <w:rsid w:val="00D5550E"/>
    <w:rsid w:val="00D62A6E"/>
    <w:rsid w:val="00D83623"/>
    <w:rsid w:val="00DA4D30"/>
    <w:rsid w:val="00DC3FB8"/>
    <w:rsid w:val="00DC68FE"/>
    <w:rsid w:val="00DD55CC"/>
    <w:rsid w:val="00DD7FB8"/>
    <w:rsid w:val="00DF6749"/>
    <w:rsid w:val="00E4043D"/>
    <w:rsid w:val="00E61FD6"/>
    <w:rsid w:val="00E758E5"/>
    <w:rsid w:val="00E84743"/>
    <w:rsid w:val="00E91288"/>
    <w:rsid w:val="00E95A85"/>
    <w:rsid w:val="00EC2504"/>
    <w:rsid w:val="00ED166F"/>
    <w:rsid w:val="00ED3C53"/>
    <w:rsid w:val="00F12B2F"/>
    <w:rsid w:val="00F37FDC"/>
    <w:rsid w:val="00F52C7A"/>
    <w:rsid w:val="00F52DC0"/>
    <w:rsid w:val="00F70F88"/>
    <w:rsid w:val="00F8051E"/>
    <w:rsid w:val="00F834D7"/>
    <w:rsid w:val="00F86BF7"/>
    <w:rsid w:val="00F90122"/>
    <w:rsid w:val="00F914E7"/>
    <w:rsid w:val="00FD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paragraph" w:styleId="NormalWeb">
    <w:name w:val="Normal (Web)"/>
    <w:basedOn w:val="Normal"/>
    <w:uiPriority w:val="99"/>
    <w:unhideWhenUsed/>
    <w:rsid w:val="00AF14E2"/>
    <w:pPr>
      <w:spacing w:before="100" w:beforeAutospacing="1" w:after="100" w:afterAutospacing="1" w:line="240" w:lineRule="auto"/>
    </w:pPr>
    <w:rPr>
      <w:rFonts w:ascii="Times New Roman" w:eastAsia="Times New Roman" w:hAnsi="Times New Roman" w:cs="Times New Roman"/>
      <w:szCs w:val="24"/>
      <w:lang w:val="en-CA"/>
    </w:rPr>
  </w:style>
  <w:style w:type="paragraph" w:customStyle="1" w:styleId="Default">
    <w:name w:val="Default"/>
    <w:rsid w:val="00AF14E2"/>
    <w:pPr>
      <w:autoSpaceDE w:val="0"/>
      <w:autoSpaceDN w:val="0"/>
      <w:adjustRightInd w:val="0"/>
      <w:spacing w:after="0" w:line="240" w:lineRule="auto"/>
    </w:pPr>
    <w:rPr>
      <w:rFonts w:ascii="Code" w:hAnsi="Code" w:cs="Code"/>
      <w:color w:val="000000"/>
      <w:sz w:val="24"/>
      <w:szCs w:val="24"/>
    </w:rPr>
  </w:style>
  <w:style w:type="character" w:styleId="FollowedHyperlink">
    <w:name w:val="FollowedHyperlink"/>
    <w:basedOn w:val="DefaultParagraphFont"/>
    <w:uiPriority w:val="99"/>
    <w:semiHidden/>
    <w:unhideWhenUsed/>
    <w:rsid w:val="00435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10434">
      <w:bodyDiv w:val="1"/>
      <w:marLeft w:val="0"/>
      <w:marRight w:val="0"/>
      <w:marTop w:val="0"/>
      <w:marBottom w:val="0"/>
      <w:divBdr>
        <w:top w:val="none" w:sz="0" w:space="0" w:color="auto"/>
        <w:left w:val="none" w:sz="0" w:space="0" w:color="auto"/>
        <w:bottom w:val="none" w:sz="0" w:space="0" w:color="auto"/>
        <w:right w:val="none" w:sz="0" w:space="0" w:color="auto"/>
      </w:divBdr>
      <w:divsChild>
        <w:div w:id="981692586">
          <w:marLeft w:val="0"/>
          <w:marRight w:val="0"/>
          <w:marTop w:val="0"/>
          <w:marBottom w:val="0"/>
          <w:divBdr>
            <w:top w:val="none" w:sz="0" w:space="0" w:color="auto"/>
            <w:left w:val="none" w:sz="0" w:space="0" w:color="auto"/>
            <w:bottom w:val="none" w:sz="0" w:space="0" w:color="auto"/>
            <w:right w:val="none" w:sz="0" w:space="0" w:color="auto"/>
          </w:divBdr>
        </w:div>
      </w:divsChild>
    </w:div>
    <w:div w:id="1762488585">
      <w:bodyDiv w:val="1"/>
      <w:marLeft w:val="0"/>
      <w:marRight w:val="0"/>
      <w:marTop w:val="0"/>
      <w:marBottom w:val="0"/>
      <w:divBdr>
        <w:top w:val="none" w:sz="0" w:space="0" w:color="auto"/>
        <w:left w:val="none" w:sz="0" w:space="0" w:color="auto"/>
        <w:bottom w:val="none" w:sz="0" w:space="0" w:color="auto"/>
        <w:right w:val="none" w:sz="0" w:space="0" w:color="auto"/>
      </w:divBdr>
      <w:divsChild>
        <w:div w:id="1904832763">
          <w:marLeft w:val="0"/>
          <w:marRight w:val="0"/>
          <w:marTop w:val="0"/>
          <w:marBottom w:val="0"/>
          <w:divBdr>
            <w:top w:val="none" w:sz="0" w:space="0" w:color="auto"/>
            <w:left w:val="none" w:sz="0" w:space="0" w:color="auto"/>
            <w:bottom w:val="none" w:sz="0" w:space="0" w:color="auto"/>
            <w:right w:val="none" w:sz="0" w:space="0" w:color="auto"/>
          </w:divBdr>
        </w:div>
      </w:divsChild>
    </w:div>
    <w:div w:id="1850636737">
      <w:bodyDiv w:val="1"/>
      <w:marLeft w:val="0"/>
      <w:marRight w:val="0"/>
      <w:marTop w:val="0"/>
      <w:marBottom w:val="0"/>
      <w:divBdr>
        <w:top w:val="none" w:sz="0" w:space="0" w:color="auto"/>
        <w:left w:val="none" w:sz="0" w:space="0" w:color="auto"/>
        <w:bottom w:val="none" w:sz="0" w:space="0" w:color="auto"/>
        <w:right w:val="none" w:sz="0" w:space="0" w:color="auto"/>
      </w:divBdr>
      <w:divsChild>
        <w:div w:id="35831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brary.mcmaster.ca/research/citing" TargetMode="External"/><Relationship Id="rId18" Type="http://schemas.openxmlformats.org/officeDocument/2006/relationships/hyperlink" Target="http://www.mcmaster.ca/academicintegrity"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mcmaster.ca/policy/Students-AcademicStudies/AcademicAccommodation-StudentsWithDisabilitie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cretariat.mcmaster.ca/app/uploads/Requests-for-Relief-for-Missed-Academic-Term-Work-Policy-o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tsjournal.com/doi/pdf/10.1139/facets-2021-0023" TargetMode="External"/><Relationship Id="rId20" Type="http://schemas.openxmlformats.org/officeDocument/2006/relationships/hyperlink" Target="mailto:sas@mcmaster.c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bjc/azac026" TargetMode="External"/><Relationship Id="rId23" Type="http://schemas.openxmlformats.org/officeDocument/2006/relationships/hyperlink" Target="https://secretariat.mcmaster.ca/app/uploads/Code-of-Student-Rights-and-Responsibilities.pdf" TargetMode="External"/><Relationship Id="rId28" Type="http://schemas.openxmlformats.org/officeDocument/2006/relationships/customXml" Target="../customXml/item4.xml"/><Relationship Id="rId10" Type="http://schemas.openxmlformats.org/officeDocument/2006/relationships/hyperlink" Target="mailto:normam2@mcmaster.ca" TargetMode="External"/><Relationship Id="rId19" Type="http://schemas.openxmlformats.org/officeDocument/2006/relationships/hyperlink" Target="https://sas.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licyoptions.irpp.org/magazines/january-2022/the-use-of-solitary-confinement-continues-in-canada/" TargetMode="External"/><Relationship Id="rId22" Type="http://schemas.openxmlformats.org/officeDocument/2006/relationships/hyperlink" Target="https://secretariat.mcmaster.ca/app/uploads/2019/02/Academic-Accommodation-for-Religious-Indigenous-and-Spiritual-Observances-Policy-on.pdf"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customXml/itemProps2.xml><?xml version="1.0" encoding="utf-8"?>
<ds:datastoreItem xmlns:ds="http://schemas.openxmlformats.org/officeDocument/2006/customXml" ds:itemID="{75C3F22E-BFFB-4193-AF15-98EFA210583E}"/>
</file>

<file path=customXml/itemProps3.xml><?xml version="1.0" encoding="utf-8"?>
<ds:datastoreItem xmlns:ds="http://schemas.openxmlformats.org/officeDocument/2006/customXml" ds:itemID="{F5C4B89C-5B1B-4E59-ADE5-727AE4F50D2D}"/>
</file>

<file path=customXml/itemProps4.xml><?xml version="1.0" encoding="utf-8"?>
<ds:datastoreItem xmlns:ds="http://schemas.openxmlformats.org/officeDocument/2006/customXml" ds:itemID="{D6C6F358-B4B5-4C4C-B038-12A3B09C271D}"/>
</file>

<file path=docProps/app.xml><?xml version="1.0" encoding="utf-8"?>
<Properties xmlns="http://schemas.openxmlformats.org/officeDocument/2006/extended-properties" xmlns:vt="http://schemas.openxmlformats.org/officeDocument/2006/docPropsVTypes">
  <Template>Normal</Template>
  <TotalTime>2</TotalTime>
  <Pages>8</Pages>
  <Words>2381</Words>
  <Characters>13578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2022-12-02T20:55:00Z</dcterms:created>
  <dcterms:modified xsi:type="dcterms:W3CDTF">2022-12-02T20:55:00Z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